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D0F0" w14:textId="4E2162AE" w:rsidR="00C641E8" w:rsidRPr="00AB7490" w:rsidRDefault="00C641E8" w:rsidP="00C641E8">
      <w:pPr>
        <w:jc w:val="center"/>
        <w:rPr>
          <w:rFonts w:cstheme="minorHAnsi"/>
          <w:b/>
          <w:bCs/>
          <w:sz w:val="48"/>
          <w:szCs w:val="48"/>
          <w:u w:val="single"/>
        </w:rPr>
      </w:pPr>
      <w:r w:rsidRPr="00AB7490">
        <w:rPr>
          <w:rFonts w:cstheme="minorHAnsi"/>
          <w:b/>
          <w:bCs/>
          <w:sz w:val="48"/>
          <w:szCs w:val="48"/>
          <w:u w:val="single"/>
        </w:rPr>
        <w:t>TED 2022 Call for Proposals</w:t>
      </w:r>
    </w:p>
    <w:p w14:paraId="0A6BFF57" w14:textId="77777777" w:rsidR="00C641E8" w:rsidRPr="00AB7490" w:rsidRDefault="00C641E8" w:rsidP="00C641E8">
      <w:pPr>
        <w:jc w:val="center"/>
        <w:rPr>
          <w:rFonts w:cstheme="minorHAnsi"/>
        </w:rPr>
      </w:pPr>
    </w:p>
    <w:p w14:paraId="7CC3F4F6" w14:textId="294A0204" w:rsidR="008A3166" w:rsidRPr="00AB7490" w:rsidRDefault="00C641E8" w:rsidP="00C641E8">
      <w:pPr>
        <w:jc w:val="center"/>
        <w:rPr>
          <w:rFonts w:cstheme="minorHAnsi"/>
        </w:rPr>
      </w:pPr>
      <w:r w:rsidRPr="00AB7490">
        <w:rPr>
          <w:rFonts w:cstheme="minorHAnsi"/>
          <w:noProof/>
        </w:rPr>
        <w:drawing>
          <wp:inline distT="0" distB="0" distL="0" distR="0" wp14:anchorId="173C2727" wp14:editId="7A9F73B6">
            <wp:extent cx="2906863" cy="1746603"/>
            <wp:effectExtent l="0" t="0" r="8255"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2158" cy="1755793"/>
                    </a:xfrm>
                    <a:prstGeom prst="rect">
                      <a:avLst/>
                    </a:prstGeom>
                  </pic:spPr>
                </pic:pic>
              </a:graphicData>
            </a:graphic>
          </wp:inline>
        </w:drawing>
      </w:r>
    </w:p>
    <w:p w14:paraId="35141B39" w14:textId="70341489" w:rsidR="008A3166" w:rsidRPr="00AB7490" w:rsidRDefault="00CF6727" w:rsidP="008A3166">
      <w:pPr>
        <w:jc w:val="both"/>
        <w:rPr>
          <w:rFonts w:cstheme="minorHAnsi"/>
        </w:rPr>
      </w:pPr>
      <w:r w:rsidRPr="00AB7490">
        <w:rPr>
          <w:rFonts w:cstheme="minorHAnsi"/>
        </w:rPr>
        <w:t xml:space="preserve">We are very excited for TED 2022! This year we have made some changes to our forms and in the hopes of helping to alleviate any questions we have created this guide on the steps to take to submit for TED2022. </w:t>
      </w:r>
      <w:r w:rsidR="00C641E8" w:rsidRPr="00AB7490">
        <w:rPr>
          <w:rFonts w:cstheme="minorHAnsi"/>
        </w:rPr>
        <w:t>However,</w:t>
      </w:r>
      <w:r w:rsidRPr="00AB7490">
        <w:rPr>
          <w:rFonts w:cstheme="minorHAnsi"/>
        </w:rPr>
        <w:t xml:space="preserve"> if you have any </w:t>
      </w:r>
      <w:r w:rsidR="002F5014" w:rsidRPr="00AB7490">
        <w:rPr>
          <w:rFonts w:cstheme="minorHAnsi"/>
        </w:rPr>
        <w:t>questions,</w:t>
      </w:r>
      <w:r w:rsidRPr="00AB7490">
        <w:rPr>
          <w:rFonts w:cstheme="minorHAnsi"/>
        </w:rPr>
        <w:t xml:space="preserve"> please email </w:t>
      </w:r>
      <w:hyperlink r:id="rId8" w:history="1">
        <w:r w:rsidRPr="00AB7490">
          <w:rPr>
            <w:rStyle w:val="Hyperlink"/>
            <w:rFonts w:cstheme="minorHAnsi"/>
          </w:rPr>
          <w:t>ted@exceptionalchildren.org</w:t>
        </w:r>
      </w:hyperlink>
      <w:r w:rsidRPr="00AB7490">
        <w:rPr>
          <w:rFonts w:cstheme="minorHAnsi"/>
        </w:rPr>
        <w:t xml:space="preserve"> </w:t>
      </w:r>
    </w:p>
    <w:p w14:paraId="3069C79E" w14:textId="651BC4D3" w:rsidR="00C641E8" w:rsidRPr="00AB7490" w:rsidRDefault="00C641E8" w:rsidP="008A3166">
      <w:pPr>
        <w:jc w:val="both"/>
        <w:rPr>
          <w:rFonts w:cstheme="minorHAnsi"/>
        </w:rPr>
      </w:pPr>
    </w:p>
    <w:p w14:paraId="27A933F5" w14:textId="2CCA820B" w:rsidR="007B5190" w:rsidRPr="00AB7490" w:rsidRDefault="00C641E8" w:rsidP="008A3166">
      <w:pPr>
        <w:jc w:val="both"/>
        <w:rPr>
          <w:rFonts w:cstheme="minorHAnsi"/>
          <w:b/>
          <w:bCs/>
          <w:color w:val="FF0000"/>
        </w:rPr>
      </w:pPr>
      <w:r w:rsidRPr="00AB7490">
        <w:rPr>
          <w:rFonts w:cstheme="minorHAnsi"/>
          <w:b/>
          <w:bCs/>
          <w:color w:val="FF0000"/>
        </w:rPr>
        <w:t>***</w:t>
      </w:r>
      <w:r w:rsidR="007F76FF" w:rsidRPr="00AB7490">
        <w:rPr>
          <w:rFonts w:cstheme="minorHAnsi"/>
          <w:b/>
          <w:bCs/>
          <w:color w:val="FF0000"/>
        </w:rPr>
        <w:t>* With</w:t>
      </w:r>
      <w:r w:rsidRPr="00AB7490">
        <w:rPr>
          <w:rFonts w:cstheme="minorHAnsi"/>
          <w:b/>
          <w:bCs/>
          <w:color w:val="FF0000"/>
        </w:rPr>
        <w:t xml:space="preserve"> space limited in 2022, only a small percentage of our highest-rated single paper sessions will be accepted. </w:t>
      </w:r>
      <w:r w:rsidR="007B5190" w:rsidRPr="00AB7490">
        <w:rPr>
          <w:rFonts w:cstheme="minorHAnsi"/>
          <w:b/>
          <w:bCs/>
          <w:color w:val="FF0000"/>
        </w:rPr>
        <w:t xml:space="preserve">All single session submissions will also be </w:t>
      </w:r>
      <w:r w:rsidR="0042479C" w:rsidRPr="00AB7490">
        <w:rPr>
          <w:rFonts w:cstheme="minorHAnsi"/>
          <w:b/>
          <w:bCs/>
          <w:color w:val="FF0000"/>
        </w:rPr>
        <w:t>considered for</w:t>
      </w:r>
      <w:r w:rsidRPr="00AB7490">
        <w:rPr>
          <w:rFonts w:cstheme="minorHAnsi"/>
          <w:b/>
          <w:bCs/>
          <w:color w:val="FF0000"/>
        </w:rPr>
        <w:t xml:space="preserve"> multiple session types</w:t>
      </w:r>
      <w:r w:rsidR="007B5190" w:rsidRPr="00AB7490">
        <w:rPr>
          <w:rFonts w:cstheme="minorHAnsi"/>
          <w:b/>
          <w:bCs/>
          <w:color w:val="FF0000"/>
        </w:rPr>
        <w:t>- unless specifically requested not to on the form****</w:t>
      </w:r>
    </w:p>
    <w:p w14:paraId="6FEBB962" w14:textId="4E8F2B90" w:rsidR="00930C4A" w:rsidRPr="00AB7490" w:rsidRDefault="00930C4A" w:rsidP="008A3166">
      <w:pPr>
        <w:jc w:val="both"/>
        <w:rPr>
          <w:rFonts w:cstheme="minorHAnsi"/>
          <w:b/>
          <w:bCs/>
          <w:color w:val="FF0000"/>
        </w:rPr>
      </w:pPr>
    </w:p>
    <w:p w14:paraId="65871458" w14:textId="186A0059" w:rsidR="00930C4A" w:rsidRPr="00AB7490" w:rsidRDefault="00494821" w:rsidP="008A3166">
      <w:pPr>
        <w:jc w:val="both"/>
        <w:rPr>
          <w:rFonts w:cstheme="minorHAnsi"/>
          <w:b/>
          <w:bCs/>
          <w:color w:val="FF0000"/>
        </w:rPr>
      </w:pPr>
      <w:r w:rsidRPr="00AB7490">
        <w:rPr>
          <w:rFonts w:cstheme="minorHAnsi"/>
          <w:b/>
          <w:bCs/>
          <w:noProof/>
          <w:color w:val="FF0000"/>
        </w:rPr>
        <mc:AlternateContent>
          <mc:Choice Requires="wps">
            <w:drawing>
              <wp:anchor distT="45720" distB="45720" distL="114300" distR="114300" simplePos="0" relativeHeight="251659264" behindDoc="0" locked="0" layoutInCell="1" allowOverlap="1" wp14:anchorId="359C1BB7" wp14:editId="0B7432D6">
                <wp:simplePos x="0" y="0"/>
                <wp:positionH relativeFrom="margin">
                  <wp:posOffset>1723390</wp:posOffset>
                </wp:positionH>
                <wp:positionV relativeFrom="paragraph">
                  <wp:posOffset>665480</wp:posOffset>
                </wp:positionV>
                <wp:extent cx="31146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solidFill>
                          <a:srgbClr val="FFFFFF"/>
                        </a:solidFill>
                        <a:ln w="9525">
                          <a:solidFill>
                            <a:srgbClr val="000000"/>
                          </a:solidFill>
                          <a:miter lim="800000"/>
                          <a:headEnd/>
                          <a:tailEnd/>
                        </a:ln>
                      </wps:spPr>
                      <wps:txbx>
                        <w:txbxContent>
                          <w:p w14:paraId="4A7DEBB1" w14:textId="3974648E" w:rsidR="00494821" w:rsidRPr="00494821" w:rsidRDefault="00494821">
                            <w:pPr>
                              <w:rPr>
                                <w:b/>
                                <w:bCs/>
                                <w:sz w:val="40"/>
                                <w:szCs w:val="40"/>
                              </w:rPr>
                            </w:pPr>
                            <w:r w:rsidRPr="00494821">
                              <w:rPr>
                                <w:b/>
                                <w:bCs/>
                                <w:sz w:val="40"/>
                                <w:szCs w:val="40"/>
                              </w:rPr>
                              <w:t>TED Collaboration Zone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C1BB7" id="_x0000_t202" coordsize="21600,21600" o:spt="202" path="m,l,21600r21600,l21600,xe">
                <v:stroke joinstyle="miter"/>
                <v:path gradientshapeok="t" o:connecttype="rect"/>
              </v:shapetype>
              <v:shape id="Text Box 2" o:spid="_x0000_s1026" type="#_x0000_t202" style="position:absolute;left:0;text-align:left;margin-left:135.7pt;margin-top:52.4pt;width:245.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">
                <v:textbox style="mso-fit-shape-to-text:t">
                  <w:txbxContent>
                    <w:p w14:paraId="4A7DEBB1" w14:textId="3974648E" w:rsidR="00494821" w:rsidRPr="00494821" w:rsidRDefault="00494821">
                      <w:pPr>
                        <w:rPr>
                          <w:b/>
                          <w:bCs/>
                          <w:sz w:val="40"/>
                          <w:szCs w:val="40"/>
                        </w:rPr>
                      </w:pPr>
                      <w:r w:rsidRPr="00494821">
                        <w:rPr>
                          <w:b/>
                          <w:bCs/>
                          <w:sz w:val="40"/>
                          <w:szCs w:val="40"/>
                        </w:rPr>
                        <w:t>TED Collaboration Zone</w:t>
                      </w:r>
                    </w:p>
                  </w:txbxContent>
                </v:textbox>
                <w10:wrap type="square" anchorx="margin"/>
              </v:shape>
            </w:pict>
          </mc:Fallback>
        </mc:AlternateContent>
      </w:r>
      <w:r w:rsidR="00930C4A" w:rsidRPr="00AB7490">
        <w:rPr>
          <w:rFonts w:cstheme="minorHAnsi"/>
          <w:b/>
          <w:bCs/>
          <w:noProof/>
          <w:color w:val="FF0000"/>
        </w:rPr>
        <w:drawing>
          <wp:inline distT="0" distB="0" distL="0" distR="0" wp14:anchorId="3BDA08D4" wp14:editId="2731D0E1">
            <wp:extent cx="1524000" cy="1524000"/>
            <wp:effectExtent l="0" t="0" r="0" b="0"/>
            <wp:docPr id="5" name="Picture 5" descr="A red and blu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blue 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755AB6FA" w14:textId="52B60907" w:rsidR="00C641E8" w:rsidRPr="00AB7490" w:rsidRDefault="007B5190" w:rsidP="008A3166">
      <w:pPr>
        <w:jc w:val="both"/>
        <w:rPr>
          <w:rFonts w:cstheme="minorHAnsi"/>
        </w:rPr>
      </w:pPr>
      <w:r w:rsidRPr="00AB7490">
        <w:rPr>
          <w:rFonts w:cstheme="minorHAnsi"/>
        </w:rPr>
        <w:t>Prior to Submission we also suggest you</w:t>
      </w:r>
      <w:r w:rsidR="00C641E8" w:rsidRPr="00AB7490">
        <w:rPr>
          <w:rFonts w:cstheme="minorHAnsi"/>
        </w:rPr>
        <w:t xml:space="preserve"> use our new collaboration zone to find a presenter to submit with</w:t>
      </w:r>
      <w:r w:rsidRPr="00AB7490">
        <w:rPr>
          <w:rFonts w:cstheme="minorHAnsi"/>
        </w:rPr>
        <w:t xml:space="preserve">. </w:t>
      </w:r>
      <w:r w:rsidR="00494821" w:rsidRPr="00AB7490">
        <w:rPr>
          <w:rFonts w:cstheme="minorHAnsi"/>
        </w:rPr>
        <w:t>You complete a brief form about your topic and interests</w:t>
      </w:r>
      <w:r w:rsidR="002228BC" w:rsidRPr="00AB7490">
        <w:rPr>
          <w:rFonts w:cstheme="minorHAnsi"/>
        </w:rPr>
        <w:t>. Once you submit you will get access to a report that shows all other submissions and ways to contact those individuals if you are interested in collaborating with them/ submitting together!</w:t>
      </w:r>
      <w:r w:rsidRPr="00AB7490">
        <w:rPr>
          <w:rFonts w:cstheme="minorHAnsi"/>
        </w:rPr>
        <w:t xml:space="preserve"> </w:t>
      </w:r>
      <w:r w:rsidR="00E615F6" w:rsidRPr="00AB7490">
        <w:rPr>
          <w:rFonts w:cstheme="minorHAnsi"/>
          <w:b/>
          <w:bCs/>
        </w:rPr>
        <w:t xml:space="preserve"> </w:t>
      </w:r>
      <w:hyperlink r:id="rId10" w:history="1">
        <w:r w:rsidR="00FE3152" w:rsidRPr="00AB7490">
          <w:rPr>
            <w:rStyle w:val="Hyperlink"/>
            <w:rFonts w:cstheme="minorHAnsi"/>
            <w:b/>
            <w:bCs/>
          </w:rPr>
          <w:t xml:space="preserve">View Form </w:t>
        </w:r>
        <w:r w:rsidR="00FF5614" w:rsidRPr="00AB7490">
          <w:rPr>
            <w:rStyle w:val="Hyperlink"/>
            <w:rFonts w:cstheme="minorHAnsi"/>
            <w:b/>
            <w:bCs/>
          </w:rPr>
          <w:t>Here</w:t>
        </w:r>
      </w:hyperlink>
    </w:p>
    <w:p w14:paraId="0C9C7EF1" w14:textId="6ABE923B" w:rsidR="0042479C" w:rsidRPr="00AB7490" w:rsidRDefault="0042479C" w:rsidP="008A3166">
      <w:pPr>
        <w:jc w:val="both"/>
        <w:rPr>
          <w:rFonts w:cstheme="minorHAnsi"/>
          <w:b/>
          <w:bCs/>
          <w:color w:val="FF0000"/>
        </w:rPr>
      </w:pPr>
    </w:p>
    <w:p w14:paraId="2BFCC17E" w14:textId="77777777" w:rsidR="0042479C" w:rsidRPr="00AB7490" w:rsidRDefault="0042479C" w:rsidP="008A3166">
      <w:pPr>
        <w:jc w:val="both"/>
        <w:rPr>
          <w:rFonts w:cstheme="minorHAnsi"/>
          <w:b/>
          <w:bCs/>
          <w:color w:val="FF0000"/>
        </w:rPr>
      </w:pPr>
    </w:p>
    <w:p w14:paraId="3440FBD0" w14:textId="5F252809" w:rsidR="008A3166" w:rsidRPr="00AB7490" w:rsidRDefault="0042479C" w:rsidP="0042479C">
      <w:pPr>
        <w:jc w:val="center"/>
        <w:rPr>
          <w:rFonts w:cstheme="minorHAnsi"/>
          <w:b/>
          <w:bCs/>
          <w:sz w:val="36"/>
          <w:szCs w:val="36"/>
          <w:u w:val="single"/>
        </w:rPr>
      </w:pPr>
      <w:r w:rsidRPr="00AB7490">
        <w:rPr>
          <w:rFonts w:cstheme="minorHAnsi"/>
          <w:noProof/>
          <w:u w:val="single"/>
        </w:rPr>
        <w:lastRenderedPageBreak/>
        <w:drawing>
          <wp:inline distT="0" distB="0" distL="0" distR="0" wp14:anchorId="2927E185" wp14:editId="63480B81">
            <wp:extent cx="660400" cy="660400"/>
            <wp:effectExtent l="0" t="0" r="6350" b="635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0408" cy="660408"/>
                    </a:xfrm>
                    <a:prstGeom prst="rect">
                      <a:avLst/>
                    </a:prstGeom>
                  </pic:spPr>
                </pic:pic>
              </a:graphicData>
            </a:graphic>
          </wp:inline>
        </w:drawing>
      </w:r>
      <w:r w:rsidR="00CF6727" w:rsidRPr="00AB7490">
        <w:rPr>
          <w:rFonts w:cstheme="minorHAnsi"/>
          <w:b/>
          <w:bCs/>
          <w:sz w:val="36"/>
          <w:szCs w:val="36"/>
          <w:u w:val="single"/>
        </w:rPr>
        <w:t>Select the Correct Form</w:t>
      </w:r>
    </w:p>
    <w:p w14:paraId="62E63FE8" w14:textId="77777777" w:rsidR="006F2762" w:rsidRPr="00AB7490" w:rsidRDefault="0042479C" w:rsidP="0042479C">
      <w:pPr>
        <w:rPr>
          <w:rFonts w:cstheme="minorHAnsi"/>
        </w:rPr>
      </w:pPr>
      <w:r w:rsidRPr="00AB7490">
        <w:rPr>
          <w:rFonts w:cstheme="minorHAnsi"/>
          <w:b/>
          <w:bCs/>
          <w:u w:val="single"/>
        </w:rPr>
        <w:t>Abstract Submission Form</w:t>
      </w:r>
      <w:r w:rsidRPr="00AB7490">
        <w:rPr>
          <w:rFonts w:cstheme="minorHAnsi"/>
        </w:rPr>
        <w:t xml:space="preserve">- Use this form if you are submitting a session for TED on behalf of yourself/a group  </w:t>
      </w:r>
    </w:p>
    <w:p w14:paraId="2ED1315B" w14:textId="1AA310ED" w:rsidR="006F2762" w:rsidRPr="00AB7490" w:rsidRDefault="0042479C" w:rsidP="0042479C">
      <w:pPr>
        <w:rPr>
          <w:rFonts w:cstheme="minorHAnsi"/>
        </w:rPr>
      </w:pPr>
      <w:r w:rsidRPr="00AB7490">
        <w:rPr>
          <w:rFonts w:cstheme="minorHAnsi"/>
          <w:b/>
          <w:bCs/>
          <w:u w:val="single"/>
        </w:rPr>
        <w:t>Meetings Form</w:t>
      </w:r>
      <w:r w:rsidRPr="00AB7490">
        <w:rPr>
          <w:rFonts w:cstheme="minorHAnsi"/>
        </w:rPr>
        <w:t xml:space="preserve">- Use this form if you are submitting to have a meeting at TED </w:t>
      </w:r>
      <w:r w:rsidR="006F2762" w:rsidRPr="00AB7490">
        <w:rPr>
          <w:rFonts w:cstheme="minorHAnsi"/>
        </w:rPr>
        <w:t>(not</w:t>
      </w:r>
      <w:r w:rsidRPr="00AB7490">
        <w:rPr>
          <w:rFonts w:cstheme="minorHAnsi"/>
        </w:rPr>
        <w:t xml:space="preserve"> programming).</w:t>
      </w:r>
      <w:r w:rsidR="00360784" w:rsidRPr="00AB7490">
        <w:rPr>
          <w:rFonts w:cstheme="minorHAnsi"/>
        </w:rPr>
        <w:t xml:space="preserve"> </w:t>
      </w:r>
      <w:r w:rsidRPr="00AB7490">
        <w:rPr>
          <w:rFonts w:cstheme="minorHAnsi"/>
        </w:rPr>
        <w:t xml:space="preserve">A general business, executive, or reception.  </w:t>
      </w:r>
    </w:p>
    <w:p w14:paraId="4F95F151" w14:textId="29B60C91" w:rsidR="00964F16" w:rsidRPr="00AB7490" w:rsidRDefault="0042479C" w:rsidP="00964F16">
      <w:pPr>
        <w:rPr>
          <w:rFonts w:cstheme="minorHAnsi"/>
        </w:rPr>
      </w:pPr>
      <w:r w:rsidRPr="00AB7490">
        <w:rPr>
          <w:rFonts w:cstheme="minorHAnsi"/>
          <w:b/>
          <w:bCs/>
          <w:u w:val="single"/>
        </w:rPr>
        <w:t>Kaleidoscope Form</w:t>
      </w:r>
      <w:r w:rsidRPr="00AB7490">
        <w:rPr>
          <w:rFonts w:cstheme="minorHAnsi"/>
        </w:rPr>
        <w:t xml:space="preserve">- This form is meant for students.  </w:t>
      </w:r>
      <w:r w:rsidR="00964F16" w:rsidRPr="00AB7490">
        <w:rPr>
          <w:rFonts w:cstheme="minorHAnsi"/>
        </w:rPr>
        <w:t>All students currently enrolled in doctoral programs are required to submit a proposal to Kaleidoscope as their first submission. If a student does not submit their proposal to Kaleidoscope, they will be required to register at the regular rate.</w:t>
      </w:r>
    </w:p>
    <w:p w14:paraId="2E6923B2" w14:textId="77777777" w:rsidR="00360784" w:rsidRPr="00AB7490" w:rsidRDefault="00360784" w:rsidP="00360784">
      <w:pPr>
        <w:rPr>
          <w:rFonts w:cstheme="minorHAnsi"/>
        </w:rPr>
      </w:pPr>
      <w:r w:rsidRPr="00AB7490">
        <w:rPr>
          <w:rFonts w:cstheme="minorHAnsi"/>
          <w:b/>
          <w:bCs/>
          <w:u w:val="single"/>
        </w:rPr>
        <w:t>Special Session Form</w:t>
      </w:r>
      <w:r w:rsidRPr="00AB7490">
        <w:rPr>
          <w:rFonts w:cstheme="minorHAnsi"/>
        </w:rPr>
        <w:t xml:space="preserve">- Use this form if you are submitting a session for TED on behalf of an affinity group (caucus, SIG, Committee, Affiliate Group, etc.) </w:t>
      </w:r>
    </w:p>
    <w:p w14:paraId="480CCEDF" w14:textId="77777777" w:rsidR="00360784" w:rsidRPr="00AB7490" w:rsidRDefault="00360784" w:rsidP="00964F16">
      <w:pPr>
        <w:rPr>
          <w:rFonts w:cstheme="minorHAnsi"/>
        </w:rPr>
      </w:pPr>
    </w:p>
    <w:p w14:paraId="2F7DDC14" w14:textId="4657A0E5" w:rsidR="0042479C" w:rsidRPr="00AB7490" w:rsidRDefault="0042479C" w:rsidP="0042479C">
      <w:pPr>
        <w:rPr>
          <w:rFonts w:cstheme="minorHAnsi"/>
          <w:b/>
          <w:bCs/>
          <w:i/>
          <w:iCs/>
        </w:rPr>
      </w:pPr>
    </w:p>
    <w:p w14:paraId="650836C4" w14:textId="2284EE28" w:rsidR="00E8434A" w:rsidRPr="00AB7490" w:rsidRDefault="00E8434A" w:rsidP="00E8434A">
      <w:pPr>
        <w:jc w:val="center"/>
        <w:rPr>
          <w:rFonts w:cstheme="minorHAnsi"/>
          <w:b/>
          <w:bCs/>
          <w:sz w:val="36"/>
          <w:szCs w:val="36"/>
          <w:u w:val="single"/>
        </w:rPr>
      </w:pPr>
      <w:r w:rsidRPr="00AB7490">
        <w:rPr>
          <w:rFonts w:cstheme="minorHAnsi"/>
          <w:b/>
          <w:bCs/>
          <w:noProof/>
          <w:sz w:val="36"/>
          <w:szCs w:val="36"/>
          <w:u w:val="single"/>
        </w:rPr>
        <w:drawing>
          <wp:inline distT="0" distB="0" distL="0" distR="0" wp14:anchorId="1D95B095" wp14:editId="2BB3EF2B">
            <wp:extent cx="653001" cy="6858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5080" cy="698486"/>
                    </a:xfrm>
                    <a:prstGeom prst="rect">
                      <a:avLst/>
                    </a:prstGeom>
                  </pic:spPr>
                </pic:pic>
              </a:graphicData>
            </a:graphic>
          </wp:inline>
        </w:drawing>
      </w:r>
      <w:r w:rsidR="0033315B" w:rsidRPr="00AB7490">
        <w:rPr>
          <w:rFonts w:cstheme="minorHAnsi"/>
          <w:b/>
          <w:bCs/>
          <w:sz w:val="36"/>
          <w:szCs w:val="36"/>
          <w:u w:val="single"/>
        </w:rPr>
        <w:t>Review The Form Requirements</w:t>
      </w:r>
    </w:p>
    <w:p w14:paraId="2F5B84F3" w14:textId="4B86473A" w:rsidR="00E8434A" w:rsidRPr="00AB7490" w:rsidRDefault="00E8434A" w:rsidP="00E14FA2">
      <w:pPr>
        <w:spacing w:after="0"/>
        <w:rPr>
          <w:rFonts w:cstheme="minorHAnsi"/>
          <w:b/>
          <w:bCs/>
          <w:i/>
          <w:iCs/>
          <w:color w:val="538135" w:themeColor="accent6" w:themeShade="BF"/>
        </w:rPr>
      </w:pPr>
      <w:r w:rsidRPr="00AB7490">
        <w:rPr>
          <w:rFonts w:cstheme="minorHAnsi"/>
          <w:b/>
          <w:bCs/>
          <w:color w:val="538135" w:themeColor="accent6" w:themeShade="BF"/>
          <w:u w:val="single"/>
        </w:rPr>
        <w:t>Abstract Submission Form</w:t>
      </w:r>
    </w:p>
    <w:p w14:paraId="3C6C5E16" w14:textId="7C8EB973" w:rsidR="00F20868" w:rsidRPr="00AB7490" w:rsidRDefault="00F20868" w:rsidP="00E14FA2">
      <w:pPr>
        <w:spacing w:after="120"/>
        <w:rPr>
          <w:rFonts w:cstheme="minorHAnsi"/>
          <w:b/>
          <w:bCs/>
        </w:rPr>
      </w:pPr>
      <w:r w:rsidRPr="00AB7490">
        <w:rPr>
          <w:rFonts w:cstheme="minorHAnsi"/>
        </w:rPr>
        <w:t xml:space="preserve">Below are the questions asked on the TED 2022 Abstract/Proposal form, this is for your reference of what to expect when filling out. </w:t>
      </w:r>
      <w:hyperlink r:id="rId13" w:history="1">
        <w:r w:rsidRPr="00AB7490">
          <w:rPr>
            <w:rStyle w:val="Hyperlink"/>
            <w:rFonts w:cstheme="minorHAnsi"/>
            <w:b/>
            <w:bCs/>
          </w:rPr>
          <w:t>You must go here</w:t>
        </w:r>
      </w:hyperlink>
      <w:r w:rsidRPr="00AB7490">
        <w:rPr>
          <w:rFonts w:cstheme="minorHAnsi"/>
          <w:b/>
          <w:bCs/>
        </w:rPr>
        <w:t xml:space="preserve"> and complete the form online to be considered. </w:t>
      </w:r>
    </w:p>
    <w:p w14:paraId="1510F23F" w14:textId="584A5CCA" w:rsidR="00F20868" w:rsidRPr="00AB7490" w:rsidRDefault="00F20868" w:rsidP="00E14FA2">
      <w:pPr>
        <w:spacing w:after="120"/>
        <w:rPr>
          <w:rFonts w:cstheme="minorHAnsi"/>
        </w:rPr>
      </w:pPr>
      <w:r w:rsidRPr="00AB7490">
        <w:rPr>
          <w:rFonts w:cstheme="minorHAnsi"/>
          <w:b/>
          <w:bCs/>
        </w:rPr>
        <w:t>Presentation Title:</w:t>
      </w:r>
      <w:r w:rsidRPr="00AB7490">
        <w:rPr>
          <w:rFonts w:cstheme="minorHAnsi"/>
        </w:rPr>
        <w:t xml:space="preserve"> (Limit 12 words or less)</w:t>
      </w:r>
    </w:p>
    <w:p w14:paraId="462A242B" w14:textId="77777777" w:rsidR="00F20868" w:rsidRPr="00AB7490" w:rsidRDefault="00F20868" w:rsidP="00F20868">
      <w:pPr>
        <w:rPr>
          <w:rFonts w:cstheme="minorHAnsi"/>
        </w:rPr>
      </w:pPr>
      <w:r w:rsidRPr="00AB7490">
        <w:rPr>
          <w:rFonts w:cstheme="minorHAnsi"/>
          <w:b/>
          <w:bCs/>
        </w:rPr>
        <w:t>Topic</w:t>
      </w:r>
      <w:r w:rsidRPr="00AB7490">
        <w:rPr>
          <w:rFonts w:cstheme="minorHAnsi"/>
        </w:rPr>
        <w:t xml:space="preserve">: Select the Topic that your presentation falls under </w:t>
      </w:r>
    </w:p>
    <w:p w14:paraId="59BA51D2" w14:textId="3A0F8121" w:rsidR="00F20868" w:rsidRPr="00AB7490" w:rsidRDefault="00F20868" w:rsidP="00F20868">
      <w:pPr>
        <w:pStyle w:val="ListParagraph"/>
        <w:numPr>
          <w:ilvl w:val="0"/>
          <w:numId w:val="1"/>
        </w:numPr>
        <w:rPr>
          <w:rFonts w:cstheme="minorHAnsi"/>
          <w:sz w:val="22"/>
          <w:szCs w:val="22"/>
        </w:rPr>
      </w:pPr>
      <w:r w:rsidRPr="00AB7490">
        <w:rPr>
          <w:rFonts w:cstheme="minorHAnsi"/>
          <w:sz w:val="22"/>
          <w:szCs w:val="22"/>
        </w:rPr>
        <w:t>Activism/Advocacy</w:t>
      </w:r>
    </w:p>
    <w:p w14:paraId="7FD99C3C" w14:textId="4E6DAD56" w:rsidR="00B96165" w:rsidRPr="00AB7490" w:rsidRDefault="00C7377D" w:rsidP="00B96165">
      <w:pPr>
        <w:pStyle w:val="ListParagraph"/>
        <w:numPr>
          <w:ilvl w:val="1"/>
          <w:numId w:val="1"/>
        </w:numPr>
        <w:rPr>
          <w:rFonts w:cstheme="minorHAnsi"/>
          <w:sz w:val="22"/>
          <w:szCs w:val="22"/>
        </w:rPr>
      </w:pPr>
      <w:r w:rsidRPr="00AB7490">
        <w:rPr>
          <w:rFonts w:cstheme="minorHAnsi"/>
          <w:sz w:val="22"/>
          <w:szCs w:val="22"/>
        </w:rPr>
        <w:t xml:space="preserve">Examples: </w:t>
      </w:r>
      <w:r w:rsidRPr="00AB7490">
        <w:rPr>
          <w:rFonts w:cstheme="minorHAnsi"/>
          <w:color w:val="333333"/>
          <w:sz w:val="21"/>
          <w:szCs w:val="21"/>
          <w:shd w:val="clear" w:color="auto" w:fill="FFFFFF"/>
        </w:rPr>
        <w:t xml:space="preserve">Building Bridges with Degree Programs for College Students with Disabilities, Building </w:t>
      </w:r>
      <w:proofErr w:type="spellStart"/>
      <w:r w:rsidRPr="00AB7490">
        <w:rPr>
          <w:rFonts w:cstheme="minorHAnsi"/>
          <w:color w:val="333333"/>
          <w:sz w:val="21"/>
          <w:szCs w:val="21"/>
          <w:shd w:val="clear" w:color="auto" w:fill="FFFFFF"/>
        </w:rPr>
        <w:t>Bridgets</w:t>
      </w:r>
      <w:proofErr w:type="spellEnd"/>
      <w:r w:rsidRPr="00AB7490">
        <w:rPr>
          <w:rFonts w:cstheme="minorHAnsi"/>
          <w:color w:val="333333"/>
          <w:sz w:val="21"/>
          <w:szCs w:val="21"/>
          <w:shd w:val="clear" w:color="auto" w:fill="FFFFFF"/>
        </w:rPr>
        <w:t xml:space="preserve"> through Faculty Activism</w:t>
      </w:r>
    </w:p>
    <w:p w14:paraId="5BE1DB13" w14:textId="1865CE38" w:rsidR="00F20868" w:rsidRPr="00AB7490" w:rsidRDefault="00F20868" w:rsidP="00F20868">
      <w:pPr>
        <w:pStyle w:val="ListParagraph"/>
        <w:numPr>
          <w:ilvl w:val="0"/>
          <w:numId w:val="1"/>
        </w:numPr>
        <w:rPr>
          <w:rFonts w:cstheme="minorHAnsi"/>
          <w:sz w:val="22"/>
          <w:szCs w:val="22"/>
        </w:rPr>
      </w:pPr>
      <w:r w:rsidRPr="00AB7490">
        <w:rPr>
          <w:rFonts w:cstheme="minorHAnsi"/>
          <w:sz w:val="22"/>
          <w:szCs w:val="22"/>
        </w:rPr>
        <w:t>Diversity</w:t>
      </w:r>
    </w:p>
    <w:p w14:paraId="14A4EBF3" w14:textId="6FFC3E1F" w:rsidR="00C7377D" w:rsidRPr="00AB7490" w:rsidRDefault="00C7377D" w:rsidP="00C7377D">
      <w:pPr>
        <w:pStyle w:val="ListParagraph"/>
        <w:numPr>
          <w:ilvl w:val="1"/>
          <w:numId w:val="1"/>
        </w:numPr>
        <w:rPr>
          <w:rFonts w:cstheme="minorHAnsi"/>
          <w:sz w:val="22"/>
          <w:szCs w:val="22"/>
        </w:rPr>
      </w:pPr>
      <w:r w:rsidRPr="00AB7490">
        <w:rPr>
          <w:rFonts w:cstheme="minorHAnsi"/>
          <w:color w:val="333333"/>
          <w:sz w:val="21"/>
          <w:szCs w:val="21"/>
          <w:shd w:val="clear" w:color="auto" w:fill="FFFFFF"/>
        </w:rPr>
        <w:t>Examples: Building Bridges with Culturally Responsive Pedagogy, Building Bridges by Facilitating Diversity Discussions</w:t>
      </w:r>
    </w:p>
    <w:p w14:paraId="74F86715" w14:textId="77777777" w:rsidR="00C7377D" w:rsidRPr="00AB7490" w:rsidRDefault="00F20868" w:rsidP="00F20868">
      <w:pPr>
        <w:pStyle w:val="ListParagraph"/>
        <w:numPr>
          <w:ilvl w:val="0"/>
          <w:numId w:val="1"/>
        </w:numPr>
        <w:rPr>
          <w:rFonts w:cstheme="minorHAnsi"/>
          <w:sz w:val="22"/>
          <w:szCs w:val="22"/>
        </w:rPr>
      </w:pPr>
      <w:r w:rsidRPr="00AB7490">
        <w:rPr>
          <w:rFonts w:cstheme="minorHAnsi"/>
          <w:sz w:val="22"/>
          <w:szCs w:val="22"/>
        </w:rPr>
        <w:t>Partnerships</w:t>
      </w:r>
    </w:p>
    <w:p w14:paraId="029E566D" w14:textId="5023BA8C" w:rsidR="00F20868" w:rsidRPr="00AB7490" w:rsidRDefault="00A958FB" w:rsidP="00C7377D">
      <w:pPr>
        <w:pStyle w:val="ListParagraph"/>
        <w:numPr>
          <w:ilvl w:val="1"/>
          <w:numId w:val="1"/>
        </w:numPr>
        <w:rPr>
          <w:rFonts w:cstheme="minorHAnsi"/>
          <w:sz w:val="22"/>
          <w:szCs w:val="22"/>
        </w:rPr>
      </w:pPr>
      <w:r w:rsidRPr="00AB7490">
        <w:rPr>
          <w:rFonts w:cstheme="minorHAnsi"/>
          <w:color w:val="333333"/>
          <w:sz w:val="21"/>
          <w:szCs w:val="21"/>
          <w:shd w:val="clear" w:color="auto" w:fill="FFFFFF"/>
        </w:rPr>
        <w:t>Examples: Building Bridges through Partnerships with Schools, Building Bridges with Collaboration Across Disciplines, Building Bridges with Outside Agencies</w:t>
      </w:r>
      <w:r w:rsidR="00F20868" w:rsidRPr="00AB7490">
        <w:rPr>
          <w:rFonts w:cstheme="minorHAnsi"/>
          <w:sz w:val="22"/>
          <w:szCs w:val="22"/>
        </w:rPr>
        <w:t xml:space="preserve"> </w:t>
      </w:r>
    </w:p>
    <w:p w14:paraId="0F664401" w14:textId="10962289" w:rsidR="00F20868" w:rsidRPr="00AB7490" w:rsidRDefault="00F20868" w:rsidP="00F20868">
      <w:pPr>
        <w:pStyle w:val="ListParagraph"/>
        <w:numPr>
          <w:ilvl w:val="0"/>
          <w:numId w:val="1"/>
        </w:numPr>
        <w:rPr>
          <w:rFonts w:cstheme="minorHAnsi"/>
          <w:sz w:val="22"/>
          <w:szCs w:val="22"/>
        </w:rPr>
      </w:pPr>
      <w:r w:rsidRPr="00AB7490">
        <w:rPr>
          <w:rFonts w:cstheme="minorHAnsi"/>
          <w:sz w:val="22"/>
          <w:szCs w:val="22"/>
        </w:rPr>
        <w:t>Preparation, Certification, Induction</w:t>
      </w:r>
    </w:p>
    <w:p w14:paraId="6AB7A953" w14:textId="0CF6E3F8" w:rsidR="00A958FB" w:rsidRPr="00AB7490" w:rsidRDefault="00A958FB" w:rsidP="00A958FB">
      <w:pPr>
        <w:pStyle w:val="ListParagraph"/>
        <w:numPr>
          <w:ilvl w:val="1"/>
          <w:numId w:val="1"/>
        </w:numPr>
        <w:rPr>
          <w:rFonts w:cstheme="minorHAnsi"/>
          <w:sz w:val="22"/>
          <w:szCs w:val="22"/>
        </w:rPr>
      </w:pPr>
      <w:r w:rsidRPr="00AB7490">
        <w:rPr>
          <w:rFonts w:cstheme="minorHAnsi"/>
          <w:color w:val="333333"/>
          <w:sz w:val="21"/>
          <w:szCs w:val="21"/>
          <w:shd w:val="clear" w:color="auto" w:fill="FFFFFF"/>
        </w:rPr>
        <w:t>Examples: Building Bridges from In-Person to Virtual Instruction, Building Bridges in Assessing Field-based Experiences, Building Bridges by putting HLPs in Action, Building Bridges to Navigate Accreditation, Building Bridges with Early Career Mentoring Programs</w:t>
      </w:r>
    </w:p>
    <w:p w14:paraId="614B9AE1" w14:textId="32160BB9" w:rsidR="00F20868" w:rsidRPr="00AB7490" w:rsidRDefault="00F20868" w:rsidP="00F20868">
      <w:pPr>
        <w:pStyle w:val="ListParagraph"/>
        <w:numPr>
          <w:ilvl w:val="0"/>
          <w:numId w:val="1"/>
        </w:numPr>
        <w:rPr>
          <w:rFonts w:cstheme="minorHAnsi"/>
          <w:sz w:val="22"/>
          <w:szCs w:val="22"/>
        </w:rPr>
      </w:pPr>
      <w:r w:rsidRPr="00AB7490">
        <w:rPr>
          <w:rFonts w:cstheme="minorHAnsi"/>
          <w:sz w:val="22"/>
          <w:szCs w:val="22"/>
        </w:rPr>
        <w:t>Policies and Practices</w:t>
      </w:r>
    </w:p>
    <w:p w14:paraId="12CC817D" w14:textId="2B447442" w:rsidR="00A958FB" w:rsidRPr="00AB7490" w:rsidRDefault="00A958FB" w:rsidP="00A958FB">
      <w:pPr>
        <w:pStyle w:val="ListParagraph"/>
        <w:numPr>
          <w:ilvl w:val="1"/>
          <w:numId w:val="1"/>
        </w:numPr>
        <w:rPr>
          <w:rFonts w:cstheme="minorHAnsi"/>
          <w:sz w:val="22"/>
          <w:szCs w:val="22"/>
        </w:rPr>
      </w:pPr>
      <w:r w:rsidRPr="00AB7490">
        <w:rPr>
          <w:rFonts w:cstheme="minorHAnsi"/>
          <w:color w:val="333333"/>
          <w:sz w:val="21"/>
          <w:szCs w:val="21"/>
          <w:shd w:val="clear" w:color="auto" w:fill="FFFFFF"/>
        </w:rPr>
        <w:t>Examples: Building Bridges from Early Career to Promotion &amp; Tenure, Building Bridges from Recruitment to Retention</w:t>
      </w:r>
    </w:p>
    <w:p w14:paraId="2C818347" w14:textId="300742FD" w:rsidR="00F20868" w:rsidRPr="00AB7490" w:rsidRDefault="00F20868" w:rsidP="00F20868">
      <w:pPr>
        <w:pStyle w:val="ListParagraph"/>
        <w:numPr>
          <w:ilvl w:val="0"/>
          <w:numId w:val="1"/>
        </w:numPr>
        <w:rPr>
          <w:rFonts w:cstheme="minorHAnsi"/>
          <w:sz w:val="22"/>
          <w:szCs w:val="22"/>
        </w:rPr>
      </w:pPr>
      <w:r w:rsidRPr="00AB7490">
        <w:rPr>
          <w:rFonts w:cstheme="minorHAnsi"/>
          <w:sz w:val="22"/>
          <w:szCs w:val="22"/>
        </w:rPr>
        <w:lastRenderedPageBreak/>
        <w:t>Research and Inquiry</w:t>
      </w:r>
    </w:p>
    <w:p w14:paraId="21A1C2C6" w14:textId="4AE01FF3" w:rsidR="002129A7" w:rsidRPr="00AB7490" w:rsidRDefault="002129A7" w:rsidP="002129A7">
      <w:pPr>
        <w:pStyle w:val="ListParagraph"/>
        <w:numPr>
          <w:ilvl w:val="1"/>
          <w:numId w:val="1"/>
        </w:numPr>
        <w:rPr>
          <w:rFonts w:cstheme="minorHAnsi"/>
          <w:sz w:val="22"/>
          <w:szCs w:val="22"/>
        </w:rPr>
      </w:pPr>
      <w:r w:rsidRPr="00AB7490">
        <w:rPr>
          <w:rFonts w:cstheme="minorHAnsi"/>
          <w:color w:val="333333"/>
          <w:sz w:val="21"/>
          <w:szCs w:val="21"/>
          <w:shd w:val="clear" w:color="auto" w:fill="FFFFFF"/>
        </w:rPr>
        <w:t>Examples: Building Bridges with Action Research, Building Bridges with Evidence-Based Practices</w:t>
      </w:r>
    </w:p>
    <w:p w14:paraId="5316794C" w14:textId="2D399A9E" w:rsidR="00F20868" w:rsidRPr="00AB7490" w:rsidRDefault="00F20868" w:rsidP="008D6C0C">
      <w:pPr>
        <w:pStyle w:val="ListParagraph"/>
        <w:numPr>
          <w:ilvl w:val="0"/>
          <w:numId w:val="1"/>
        </w:numPr>
        <w:spacing w:after="120"/>
        <w:rPr>
          <w:rFonts w:cstheme="minorHAnsi"/>
          <w:sz w:val="22"/>
          <w:szCs w:val="22"/>
        </w:rPr>
      </w:pPr>
      <w:r w:rsidRPr="00AB7490">
        <w:rPr>
          <w:rFonts w:cstheme="minorHAnsi"/>
          <w:sz w:val="22"/>
          <w:szCs w:val="22"/>
        </w:rPr>
        <w:t xml:space="preserve"> Technology</w:t>
      </w:r>
    </w:p>
    <w:p w14:paraId="15ED6C81" w14:textId="79EC1D7B" w:rsidR="002129A7" w:rsidRPr="00AB7490" w:rsidRDefault="002129A7" w:rsidP="002129A7">
      <w:pPr>
        <w:pStyle w:val="ListParagraph"/>
        <w:numPr>
          <w:ilvl w:val="1"/>
          <w:numId w:val="1"/>
        </w:numPr>
        <w:spacing w:after="120"/>
        <w:rPr>
          <w:rFonts w:cstheme="minorHAnsi"/>
          <w:sz w:val="22"/>
          <w:szCs w:val="22"/>
        </w:rPr>
      </w:pPr>
      <w:r w:rsidRPr="00AB7490">
        <w:rPr>
          <w:rFonts w:cstheme="minorHAnsi"/>
          <w:color w:val="333333"/>
          <w:sz w:val="21"/>
          <w:szCs w:val="21"/>
          <w:shd w:val="clear" w:color="auto" w:fill="FFFFFF"/>
        </w:rPr>
        <w:t>Example: Building Bridges for Access through Assistive or Instructional Technology</w:t>
      </w:r>
    </w:p>
    <w:p w14:paraId="1400C8EC" w14:textId="02CAB27E" w:rsidR="00F20868" w:rsidRPr="00AB7490" w:rsidRDefault="00F20868" w:rsidP="008D6C0C">
      <w:pPr>
        <w:spacing w:after="120"/>
        <w:rPr>
          <w:rFonts w:cstheme="minorHAnsi"/>
          <w:b/>
          <w:bCs/>
        </w:rPr>
      </w:pPr>
      <w:r w:rsidRPr="00AB7490">
        <w:rPr>
          <w:rFonts w:cstheme="minorHAnsi"/>
          <w:b/>
          <w:bCs/>
        </w:rPr>
        <w:t xml:space="preserve">Presentation Type: </w:t>
      </w:r>
    </w:p>
    <w:p w14:paraId="602D6D6E" w14:textId="77777777" w:rsidR="00AB7490" w:rsidRPr="00AB7490" w:rsidRDefault="00F20868" w:rsidP="00F20868">
      <w:pPr>
        <w:pStyle w:val="ListParagraph"/>
        <w:numPr>
          <w:ilvl w:val="0"/>
          <w:numId w:val="3"/>
        </w:numPr>
        <w:rPr>
          <w:rStyle w:val="Strong"/>
          <w:rFonts w:cstheme="minorHAnsi"/>
          <w:color w:val="FF0000"/>
          <w:sz w:val="22"/>
          <w:szCs w:val="22"/>
          <w:shd w:val="clear" w:color="auto" w:fill="FFFFFF"/>
        </w:rPr>
      </w:pPr>
      <w:r w:rsidRPr="00AB7490">
        <w:rPr>
          <w:rStyle w:val="Strong"/>
          <w:rFonts w:cstheme="minorHAnsi"/>
          <w:b w:val="0"/>
          <w:bCs w:val="0"/>
          <w:color w:val="333333"/>
          <w:sz w:val="22"/>
          <w:szCs w:val="22"/>
          <w:u w:val="single"/>
        </w:rPr>
        <w:t>Single Paper Session</w:t>
      </w:r>
      <w:r w:rsidRPr="00AB7490">
        <w:rPr>
          <w:rFonts w:cstheme="minorHAnsi"/>
          <w:sz w:val="22"/>
          <w:szCs w:val="22"/>
        </w:rPr>
        <w:br/>
      </w:r>
      <w:r w:rsidRPr="00AB7490">
        <w:rPr>
          <w:rFonts w:cstheme="minorHAnsi"/>
          <w:color w:val="111111"/>
          <w:sz w:val="22"/>
          <w:szCs w:val="22"/>
          <w:shd w:val="clear" w:color="auto" w:fill="FFFFFF"/>
        </w:rPr>
        <w:t>Single paper sessions may be program descriptions or qualitative/quantitative research papers. This presentation format focuses on a significant issue in teacher preparation representing a strong, unifying theme and includes opportunities for audience participation. These sessions are 50 minutes in length, with approximately 35-40 minutes for presentation and 10-15 minutes for discussion. Presenters will be provided a projector, screen, and outlet. Single paper sessions are open to all attendees. </w:t>
      </w:r>
      <w:r w:rsidRPr="00AB7490">
        <w:rPr>
          <w:rStyle w:val="Strong"/>
          <w:rFonts w:cstheme="minorHAnsi"/>
          <w:color w:val="FF0000"/>
          <w:sz w:val="22"/>
          <w:szCs w:val="22"/>
          <w:shd w:val="clear" w:color="auto" w:fill="FFFFFF"/>
        </w:rPr>
        <w:t>With space limited in 2022, only a small percentage of our highest-rated single paper sessions will be accepted</w:t>
      </w:r>
    </w:p>
    <w:p w14:paraId="2C5747EE" w14:textId="77777777" w:rsidR="00AB7490" w:rsidRPr="00AB7490" w:rsidRDefault="00532E00" w:rsidP="00F20868">
      <w:pPr>
        <w:pStyle w:val="ListParagraph"/>
        <w:numPr>
          <w:ilvl w:val="0"/>
          <w:numId w:val="3"/>
        </w:numPr>
        <w:rPr>
          <w:rFonts w:cstheme="minorHAnsi"/>
          <w:b/>
          <w:bCs/>
          <w:color w:val="FF0000"/>
          <w:sz w:val="22"/>
          <w:szCs w:val="22"/>
          <w:shd w:val="clear" w:color="auto" w:fill="FFFFFF"/>
        </w:rPr>
      </w:pPr>
      <w:r w:rsidRPr="00AB7490">
        <w:rPr>
          <w:rStyle w:val="Emphasis"/>
          <w:rFonts w:cstheme="minorHAnsi"/>
          <w:i w:val="0"/>
          <w:iCs w:val="0"/>
          <w:color w:val="000000"/>
          <w:sz w:val="22"/>
          <w:szCs w:val="22"/>
          <w:u w:val="single"/>
          <w:shd w:val="clear" w:color="auto" w:fill="FFFFFF"/>
        </w:rPr>
        <w:t>Multiple Paper</w:t>
      </w:r>
      <w:r w:rsidRPr="00AB7490">
        <w:rPr>
          <w:rFonts w:cstheme="minorHAnsi"/>
          <w:color w:val="000000"/>
          <w:sz w:val="22"/>
          <w:szCs w:val="22"/>
        </w:rPr>
        <w:br/>
      </w:r>
      <w:r w:rsidRPr="00AB7490">
        <w:rPr>
          <w:rFonts w:cstheme="minorHAnsi"/>
          <w:color w:val="333333"/>
          <w:sz w:val="22"/>
          <w:szCs w:val="22"/>
          <w:bdr w:val="none" w:sz="0" w:space="0" w:color="auto" w:frame="1"/>
          <w:shd w:val="clear" w:color="auto" w:fill="FFFFFF"/>
        </w:rPr>
        <w:t>Multiple</w:t>
      </w:r>
      <w:r w:rsidRPr="00AB7490">
        <w:rPr>
          <w:rFonts w:cstheme="minorHAnsi"/>
          <w:color w:val="333333"/>
          <w:sz w:val="22"/>
          <w:szCs w:val="22"/>
          <w:shd w:val="clear" w:color="auto" w:fill="FFFFFF"/>
        </w:rPr>
        <w:t> paper sessions feature up to three authors presenting abbreviated versions of their research, followed by audience discussion. Multiple paper sessions are 50 minutes in length and will be assigned one of two ways. 1. By conference chairs based on topical similarity or 2. If you have already found others you want to submit with either on your own or through the collaboration zone, select this session type. The typical structure for a session includes three papers with approximately 5 minutes for the chair’s introduction to the session, 10 minutes per author presentation, and 15 minutes of comments/discussion. Session chairs may adjust the timing based on the number of presentations and discussants scheduled for the session. Individuals must be attentive to the time allocation for presenting their work in multiple paper sessions. In the case of multiple-authored papers, more than one person may present, but presenters are urged to be attentive to the total time available to them so that allowing more than one speaker does not detract from the overall presentation of the work or keep others from presenting their work.</w:t>
      </w:r>
    </w:p>
    <w:p w14:paraId="3AAB5E56" w14:textId="77777777" w:rsidR="00AB7490" w:rsidRPr="00AB7490" w:rsidRDefault="00F20868" w:rsidP="00F20868">
      <w:pPr>
        <w:pStyle w:val="ListParagraph"/>
        <w:numPr>
          <w:ilvl w:val="0"/>
          <w:numId w:val="3"/>
        </w:numPr>
        <w:rPr>
          <w:rFonts w:cstheme="minorHAnsi"/>
          <w:b/>
          <w:bCs/>
          <w:color w:val="FF0000"/>
          <w:sz w:val="22"/>
          <w:szCs w:val="22"/>
          <w:shd w:val="clear" w:color="auto" w:fill="FFFFFF"/>
        </w:rPr>
      </w:pPr>
      <w:r w:rsidRPr="00AB7490">
        <w:rPr>
          <w:rFonts w:cstheme="minorHAnsi"/>
          <w:sz w:val="22"/>
          <w:szCs w:val="22"/>
          <w:u w:val="single"/>
        </w:rPr>
        <w:t>Quick Chats</w:t>
      </w:r>
      <w:r w:rsidRPr="00AB7490">
        <w:rPr>
          <w:rFonts w:cstheme="minorHAnsi"/>
          <w:sz w:val="22"/>
          <w:szCs w:val="22"/>
        </w:rPr>
        <w:br/>
        <w:t>Quick Chat Sessions are 50-minute, fast-paced, dynamic sessions on a single topic with four speakers; each presenter has 10 minutes to present up to 10 slides. Ten minutes at the end of the session will be open for questions and discussion. Presenters will be provided a projector, screen, and outlet. One person from the group of presenters will be asked to serve as organizer/moderator by the Conference Advisory Committee</w:t>
      </w:r>
    </w:p>
    <w:p w14:paraId="54B823AE" w14:textId="77777777" w:rsidR="00AB7490" w:rsidRPr="00AB7490" w:rsidRDefault="00F20868" w:rsidP="00964F16">
      <w:pPr>
        <w:pStyle w:val="ListParagraph"/>
        <w:numPr>
          <w:ilvl w:val="0"/>
          <w:numId w:val="3"/>
        </w:numPr>
        <w:rPr>
          <w:rFonts w:cstheme="minorHAnsi"/>
          <w:b/>
          <w:bCs/>
          <w:color w:val="FF0000"/>
          <w:sz w:val="22"/>
          <w:szCs w:val="22"/>
          <w:shd w:val="clear" w:color="auto" w:fill="FFFFFF"/>
        </w:rPr>
      </w:pPr>
      <w:r w:rsidRPr="00AB7490">
        <w:rPr>
          <w:rStyle w:val="Strong"/>
          <w:rFonts w:cstheme="minorHAnsi"/>
          <w:b w:val="0"/>
          <w:bCs w:val="0"/>
          <w:color w:val="333333"/>
          <w:sz w:val="22"/>
          <w:szCs w:val="22"/>
          <w:u w:val="single"/>
        </w:rPr>
        <w:t>Conversation</w:t>
      </w:r>
      <w:r w:rsidR="00185220" w:rsidRPr="00AB7490">
        <w:rPr>
          <w:rStyle w:val="Strong"/>
          <w:rFonts w:cstheme="minorHAnsi"/>
          <w:b w:val="0"/>
          <w:bCs w:val="0"/>
          <w:color w:val="333333"/>
          <w:sz w:val="22"/>
          <w:szCs w:val="22"/>
          <w:u w:val="single"/>
        </w:rPr>
        <w:t xml:space="preserve"> Tables</w:t>
      </w:r>
      <w:r w:rsidRPr="00AB7490">
        <w:rPr>
          <w:rFonts w:cstheme="minorHAnsi"/>
          <w:sz w:val="22"/>
          <w:szCs w:val="22"/>
        </w:rPr>
        <w:br/>
      </w:r>
      <w:r w:rsidR="00185220" w:rsidRPr="00AB7490">
        <w:rPr>
          <w:rFonts w:cstheme="minorHAnsi"/>
          <w:color w:val="000000"/>
          <w:sz w:val="22"/>
          <w:szCs w:val="22"/>
          <w:shd w:val="clear" w:color="auto" w:fill="FFFFFF"/>
        </w:rPr>
        <w:t>Conversation Tables are 50-minute, interactive sessions with three round tables, with discussion leaders at each table. Participants will rotate every 15 minutes, with the opportunity to each of the 3 tables during the session. A non-presenter will be asked to serve as session organizer/moderator by the Conference Advisory Committee.</w:t>
      </w:r>
    </w:p>
    <w:p w14:paraId="3D8CE78A" w14:textId="56354580" w:rsidR="00E14FA2" w:rsidRPr="00AB7490" w:rsidRDefault="00F20868" w:rsidP="00964F16">
      <w:pPr>
        <w:pStyle w:val="ListParagraph"/>
        <w:numPr>
          <w:ilvl w:val="0"/>
          <w:numId w:val="3"/>
        </w:numPr>
        <w:rPr>
          <w:rFonts w:cstheme="minorHAnsi"/>
          <w:b/>
          <w:bCs/>
          <w:color w:val="FF0000"/>
          <w:sz w:val="22"/>
          <w:szCs w:val="22"/>
          <w:shd w:val="clear" w:color="auto" w:fill="FFFFFF"/>
        </w:rPr>
      </w:pPr>
      <w:r w:rsidRPr="00AB7490">
        <w:rPr>
          <w:rStyle w:val="Strong"/>
          <w:rFonts w:cstheme="minorHAnsi"/>
          <w:b w:val="0"/>
          <w:bCs w:val="0"/>
          <w:color w:val="333333"/>
          <w:sz w:val="22"/>
          <w:szCs w:val="22"/>
          <w:u w:val="single"/>
        </w:rPr>
        <w:t>Interactive Poster Session</w:t>
      </w:r>
      <w:r w:rsidRPr="00AB7490">
        <w:rPr>
          <w:rFonts w:cstheme="minorHAnsi"/>
          <w:sz w:val="22"/>
          <w:szCs w:val="22"/>
        </w:rPr>
        <w:br/>
      </w:r>
      <w:r w:rsidRPr="00AB7490">
        <w:rPr>
          <w:rFonts w:cstheme="minorHAnsi"/>
          <w:color w:val="333333"/>
          <w:sz w:val="22"/>
          <w:szCs w:val="22"/>
        </w:rPr>
        <w:t>Interactive Poster Sessions combine a graphic display of research with the opportunity for individualized, informal discussion of the research throughout a 50-minute session. Each Interactive Poster Session has approximately 10 posters, with individual presenters displaying posters representing their papers in a large area with other presenters. There is no AV support for Interactive Poster sessions. Interactive Poster sessions are open to all attendees</w:t>
      </w:r>
    </w:p>
    <w:p w14:paraId="20D4BCBE" w14:textId="77777777" w:rsidR="00AB7490" w:rsidRDefault="00AB7490" w:rsidP="00F20868">
      <w:pPr>
        <w:rPr>
          <w:rFonts w:cstheme="minorHAnsi"/>
          <w:b/>
          <w:bCs/>
        </w:rPr>
      </w:pPr>
    </w:p>
    <w:p w14:paraId="19CDE303" w14:textId="07213AAD" w:rsidR="00F20868" w:rsidRPr="00AB7490" w:rsidRDefault="00F20868" w:rsidP="00F20868">
      <w:pPr>
        <w:rPr>
          <w:rFonts w:cstheme="minorHAnsi"/>
          <w:color w:val="7030A0"/>
        </w:rPr>
      </w:pPr>
      <w:proofErr w:type="gramStart"/>
      <w:r w:rsidRPr="00AB7490">
        <w:rPr>
          <w:rFonts w:cstheme="minorHAnsi"/>
          <w:b/>
          <w:bCs/>
        </w:rPr>
        <w:lastRenderedPageBreak/>
        <w:t>Abstract :</w:t>
      </w:r>
      <w:proofErr w:type="gramEnd"/>
      <w:r w:rsidRPr="00AB7490">
        <w:rPr>
          <w:rFonts w:cstheme="minorHAnsi"/>
          <w:b/>
          <w:bCs/>
        </w:rPr>
        <w:t xml:space="preserve"> </w:t>
      </w:r>
      <w:r w:rsidRPr="00AB7490">
        <w:rPr>
          <w:rFonts w:cstheme="minorHAnsi"/>
          <w:color w:val="333333"/>
        </w:rPr>
        <w:t>Provide an abstract for use in the schedule</w:t>
      </w:r>
      <w:r w:rsidRPr="00AB7490">
        <w:rPr>
          <w:rFonts w:cstheme="minorHAnsi"/>
          <w:color w:val="7030A0"/>
        </w:rPr>
        <w:t xml:space="preserve"> (</w:t>
      </w:r>
      <w:r w:rsidRPr="00AB7490">
        <w:rPr>
          <w:rFonts w:cstheme="minorHAnsi"/>
        </w:rPr>
        <w:t>50 words or less)</w:t>
      </w:r>
    </w:p>
    <w:p w14:paraId="0A8A9FE4" w14:textId="77777777" w:rsidR="00F20868" w:rsidRPr="00AB7490" w:rsidRDefault="00F20868" w:rsidP="00354B6C">
      <w:pPr>
        <w:spacing w:after="0"/>
        <w:rPr>
          <w:rFonts w:cstheme="minorHAnsi"/>
          <w:b/>
          <w:bCs/>
          <w:color w:val="7030A0"/>
        </w:rPr>
      </w:pPr>
      <w:r w:rsidRPr="00AB7490">
        <w:rPr>
          <w:rFonts w:cstheme="minorHAnsi"/>
          <w:b/>
          <w:bCs/>
        </w:rPr>
        <w:t xml:space="preserve">Objectives and Audience </w:t>
      </w:r>
      <w:r w:rsidRPr="00AB7490">
        <w:rPr>
          <w:rFonts w:cstheme="minorHAnsi"/>
          <w:b/>
          <w:bCs/>
          <w:color w:val="7030A0"/>
        </w:rPr>
        <w:t>(250-word limit)</w:t>
      </w:r>
    </w:p>
    <w:p w14:paraId="31B42355" w14:textId="509266B1" w:rsidR="00F20868" w:rsidRPr="00AB7490" w:rsidRDefault="00F20868" w:rsidP="00354B6C">
      <w:pPr>
        <w:spacing w:after="0"/>
        <w:rPr>
          <w:rFonts w:cstheme="minorHAnsi"/>
        </w:rPr>
      </w:pPr>
      <w:r w:rsidRPr="00AB7490">
        <w:rPr>
          <w:rFonts w:cstheme="minorHAnsi"/>
        </w:rPr>
        <w:t xml:space="preserve">Session </w:t>
      </w:r>
      <w:r w:rsidRPr="00AB7490">
        <w:rPr>
          <w:rFonts w:cstheme="minorHAnsi"/>
          <w:b/>
          <w:bCs/>
        </w:rPr>
        <w:t>objectives</w:t>
      </w:r>
      <w:r w:rsidRPr="00AB7490">
        <w:rPr>
          <w:rFonts w:cstheme="minorHAnsi"/>
        </w:rPr>
        <w:t xml:space="preserve"> are clearly stated and supported by the information provided in the proposal; objectives are targeted to an </w:t>
      </w:r>
      <w:r w:rsidRPr="00AB7490">
        <w:rPr>
          <w:rFonts w:cstheme="minorHAnsi"/>
          <w:b/>
          <w:bCs/>
        </w:rPr>
        <w:t>audience</w:t>
      </w:r>
      <w:r w:rsidRPr="00AB7490">
        <w:rPr>
          <w:rFonts w:cstheme="minorHAnsi"/>
        </w:rPr>
        <w:t xml:space="preserve"> of teacher educators</w:t>
      </w:r>
      <w:r w:rsidR="00354B6C" w:rsidRPr="00AB7490">
        <w:rPr>
          <w:rFonts w:cstheme="minorHAnsi"/>
        </w:rPr>
        <w:br/>
      </w:r>
    </w:p>
    <w:p w14:paraId="66BC4DB8" w14:textId="77777777" w:rsidR="00F20868" w:rsidRPr="00AB7490" w:rsidRDefault="00F20868" w:rsidP="000F7505">
      <w:pPr>
        <w:spacing w:after="0"/>
        <w:rPr>
          <w:rFonts w:cstheme="minorHAnsi"/>
          <w:b/>
          <w:bCs/>
          <w:color w:val="7030A0"/>
        </w:rPr>
      </w:pPr>
      <w:r w:rsidRPr="00AB7490">
        <w:rPr>
          <w:rFonts w:cstheme="minorHAnsi"/>
          <w:b/>
          <w:bCs/>
        </w:rPr>
        <w:t>Significance and Productive Outcomes</w:t>
      </w:r>
      <w:r w:rsidRPr="00AB7490">
        <w:rPr>
          <w:rFonts w:cstheme="minorHAnsi"/>
        </w:rPr>
        <w:t xml:space="preserve"> </w:t>
      </w:r>
      <w:r w:rsidRPr="00AB7490">
        <w:rPr>
          <w:rFonts w:cstheme="minorHAnsi"/>
          <w:b/>
          <w:bCs/>
          <w:color w:val="7030A0"/>
        </w:rPr>
        <w:t>(500-word limit)</w:t>
      </w:r>
    </w:p>
    <w:p w14:paraId="1CC8E2A4" w14:textId="4C26898C" w:rsidR="00F20868" w:rsidRPr="00AB7490" w:rsidRDefault="00F20868" w:rsidP="00630589">
      <w:pPr>
        <w:spacing w:after="120"/>
        <w:rPr>
          <w:rFonts w:cstheme="minorHAnsi"/>
        </w:rPr>
      </w:pPr>
      <w:r w:rsidRPr="00AB7490">
        <w:rPr>
          <w:rFonts w:cstheme="minorHAnsi"/>
        </w:rPr>
        <w:t xml:space="preserve">The proposal provides a description of the </w:t>
      </w:r>
      <w:r w:rsidRPr="00AB7490">
        <w:rPr>
          <w:rFonts w:cstheme="minorHAnsi"/>
          <w:b/>
          <w:bCs/>
        </w:rPr>
        <w:t>significance</w:t>
      </w:r>
      <w:r w:rsidRPr="00AB7490">
        <w:rPr>
          <w:rFonts w:cstheme="minorHAnsi"/>
        </w:rPr>
        <w:t xml:space="preserve"> of the </w:t>
      </w:r>
      <w:r w:rsidRPr="00AB7490">
        <w:rPr>
          <w:rFonts w:cstheme="minorHAnsi"/>
          <w:b/>
          <w:bCs/>
        </w:rPr>
        <w:t>topic</w:t>
      </w:r>
      <w:r w:rsidRPr="00AB7490">
        <w:rPr>
          <w:rFonts w:cstheme="minorHAnsi"/>
        </w:rPr>
        <w:t xml:space="preserve"> and how the presentation will lead to </w:t>
      </w:r>
      <w:r w:rsidRPr="00AB7490">
        <w:rPr>
          <w:rFonts w:cstheme="minorHAnsi"/>
          <w:b/>
          <w:bCs/>
        </w:rPr>
        <w:t>productive outcomes</w:t>
      </w:r>
      <w:r w:rsidRPr="00AB7490">
        <w:rPr>
          <w:rFonts w:cstheme="minorHAnsi"/>
        </w:rPr>
        <w:t xml:space="preserve"> for teacher educators, teacher candidates and/or students with disabilities from a variety of backgrounds (e.g., considerations for culture, gender, language, race, ethnicity, religion, sexual orientation, socio- economic status, and diverse abilities)</w:t>
      </w:r>
    </w:p>
    <w:p w14:paraId="61AB7CA0" w14:textId="77777777" w:rsidR="00F20868" w:rsidRPr="00AB7490" w:rsidRDefault="00F20868" w:rsidP="00630589">
      <w:pPr>
        <w:spacing w:after="0"/>
        <w:rPr>
          <w:rFonts w:cstheme="minorHAnsi"/>
          <w:b/>
          <w:bCs/>
          <w:color w:val="7030A0"/>
        </w:rPr>
      </w:pPr>
      <w:r w:rsidRPr="00AB7490">
        <w:rPr>
          <w:rFonts w:cstheme="minorHAnsi"/>
          <w:b/>
          <w:bCs/>
        </w:rPr>
        <w:t xml:space="preserve">Alignment with Conference Theme </w:t>
      </w:r>
      <w:r w:rsidRPr="00AB7490">
        <w:rPr>
          <w:rFonts w:cstheme="minorHAnsi"/>
          <w:b/>
          <w:bCs/>
          <w:color w:val="7030A0"/>
        </w:rPr>
        <w:t>(250-word limit)</w:t>
      </w:r>
    </w:p>
    <w:p w14:paraId="40B54EA1" w14:textId="31F1FDCD" w:rsidR="00F20868" w:rsidRPr="00AB7490" w:rsidRDefault="00F20868" w:rsidP="00630589">
      <w:pPr>
        <w:spacing w:after="0"/>
        <w:rPr>
          <w:rFonts w:cstheme="minorHAnsi"/>
        </w:rPr>
      </w:pPr>
      <w:r w:rsidRPr="00AB7490">
        <w:rPr>
          <w:rFonts w:cstheme="minorHAnsi"/>
        </w:rPr>
        <w:t xml:space="preserve">The proposal clearly describes how the proposal </w:t>
      </w:r>
      <w:r w:rsidRPr="00AB7490">
        <w:rPr>
          <w:rFonts w:cstheme="minorHAnsi"/>
          <w:b/>
          <w:bCs/>
        </w:rPr>
        <w:t>content aligns</w:t>
      </w:r>
      <w:r w:rsidRPr="00AB7490">
        <w:rPr>
          <w:rFonts w:cstheme="minorHAnsi"/>
        </w:rPr>
        <w:t xml:space="preserve"> to the conference </w:t>
      </w:r>
      <w:r w:rsidRPr="00AB7490">
        <w:rPr>
          <w:rFonts w:cstheme="minorHAnsi"/>
          <w:b/>
          <w:bCs/>
        </w:rPr>
        <w:t>theme</w:t>
      </w:r>
      <w:r w:rsidRPr="00AB7490">
        <w:rPr>
          <w:rFonts w:cstheme="minorHAnsi"/>
        </w:rPr>
        <w:t>: Building Bridges.</w:t>
      </w:r>
    </w:p>
    <w:p w14:paraId="2BA27937" w14:textId="77777777" w:rsidR="008D6C0C" w:rsidRPr="00AB7490" w:rsidRDefault="008D6C0C" w:rsidP="008D6C0C">
      <w:pPr>
        <w:spacing w:after="0"/>
        <w:rPr>
          <w:rFonts w:cstheme="minorHAnsi"/>
        </w:rPr>
      </w:pPr>
    </w:p>
    <w:p w14:paraId="06965B7F" w14:textId="77777777" w:rsidR="00F20868" w:rsidRPr="00AB7490" w:rsidRDefault="00F20868" w:rsidP="000F7505">
      <w:pPr>
        <w:spacing w:after="0"/>
        <w:rPr>
          <w:rFonts w:cstheme="minorHAnsi"/>
          <w:b/>
          <w:bCs/>
          <w:color w:val="7030A0"/>
        </w:rPr>
      </w:pPr>
      <w:r w:rsidRPr="00AB7490">
        <w:rPr>
          <w:rFonts w:cstheme="minorHAnsi"/>
          <w:b/>
          <w:bCs/>
        </w:rPr>
        <w:t xml:space="preserve">Current Research Base </w:t>
      </w:r>
      <w:r w:rsidRPr="00AB7490">
        <w:rPr>
          <w:rFonts w:cstheme="minorHAnsi"/>
          <w:b/>
          <w:bCs/>
          <w:color w:val="7030A0"/>
        </w:rPr>
        <w:t>(1000-word limit)</w:t>
      </w:r>
    </w:p>
    <w:p w14:paraId="5140C4EB" w14:textId="77777777" w:rsidR="00F20868" w:rsidRPr="00AB7490" w:rsidRDefault="00F20868" w:rsidP="000F7505">
      <w:pPr>
        <w:pStyle w:val="TableParagraph"/>
        <w:spacing w:before="0"/>
        <w:ind w:left="0" w:right="173"/>
        <w:rPr>
          <w:rFonts w:asciiTheme="minorHAnsi" w:hAnsiTheme="minorHAnsi" w:cstheme="minorHAnsi"/>
        </w:rPr>
      </w:pPr>
      <w:r w:rsidRPr="00AB7490">
        <w:rPr>
          <w:rFonts w:asciiTheme="minorHAnsi" w:hAnsiTheme="minorHAnsi" w:cstheme="minorHAnsi"/>
        </w:rPr>
        <w:t xml:space="preserve">The proposal includes ties to the </w:t>
      </w:r>
      <w:r w:rsidRPr="00AB7490">
        <w:rPr>
          <w:rFonts w:asciiTheme="minorHAnsi" w:hAnsiTheme="minorHAnsi" w:cstheme="minorHAnsi"/>
          <w:b/>
          <w:bCs/>
        </w:rPr>
        <w:t>current research</w:t>
      </w:r>
      <w:r w:rsidRPr="00AB7490">
        <w:rPr>
          <w:rFonts w:asciiTheme="minorHAnsi" w:hAnsiTheme="minorHAnsi" w:cstheme="minorHAnsi"/>
        </w:rPr>
        <w:t xml:space="preserve"> by providing a clear description of the evidence supporting the practice, content, or outcome </w:t>
      </w:r>
      <w:r w:rsidRPr="00AB7490">
        <w:rPr>
          <w:rFonts w:asciiTheme="minorHAnsi" w:hAnsiTheme="minorHAnsi" w:cstheme="minorHAnsi"/>
          <w:b/>
        </w:rPr>
        <w:t xml:space="preserve">OR </w:t>
      </w:r>
      <w:r w:rsidRPr="00AB7490">
        <w:rPr>
          <w:rFonts w:asciiTheme="minorHAnsi" w:hAnsiTheme="minorHAnsi" w:cstheme="minorHAnsi"/>
        </w:rPr>
        <w:t xml:space="preserve">a description of how the presentation will add to the evidence-base. </w:t>
      </w:r>
    </w:p>
    <w:p w14:paraId="6B7B0941" w14:textId="7C02F65A" w:rsidR="00F20868" w:rsidRPr="00AB7490" w:rsidRDefault="00F20868" w:rsidP="00F20868">
      <w:pPr>
        <w:rPr>
          <w:rFonts w:cstheme="minorHAnsi"/>
          <w:u w:val="single"/>
        </w:rPr>
      </w:pPr>
      <w:r w:rsidRPr="00AB7490">
        <w:rPr>
          <w:rFonts w:cstheme="minorHAnsi"/>
          <w:u w:val="single"/>
        </w:rPr>
        <w:t>MUST Include citations, not a reference list</w:t>
      </w:r>
    </w:p>
    <w:p w14:paraId="6A1EF3D4" w14:textId="77777777" w:rsidR="00F20868" w:rsidRPr="00AB7490" w:rsidRDefault="00F20868" w:rsidP="008D6C0C">
      <w:pPr>
        <w:spacing w:after="0"/>
        <w:rPr>
          <w:rFonts w:cstheme="minorHAnsi"/>
          <w:b/>
          <w:bCs/>
          <w:color w:val="7030A0"/>
        </w:rPr>
      </w:pPr>
      <w:r w:rsidRPr="00AB7490">
        <w:rPr>
          <w:rFonts w:cstheme="minorHAnsi"/>
          <w:b/>
          <w:bCs/>
        </w:rPr>
        <w:t xml:space="preserve">Presentation Plan and Methods of Audience Participation </w:t>
      </w:r>
      <w:r w:rsidRPr="00AB7490">
        <w:rPr>
          <w:rFonts w:cstheme="minorHAnsi"/>
          <w:b/>
          <w:bCs/>
          <w:color w:val="7030A0"/>
        </w:rPr>
        <w:t>(500-word limit)</w:t>
      </w:r>
    </w:p>
    <w:p w14:paraId="675F39F4" w14:textId="35D542C1" w:rsidR="00C07417" w:rsidRPr="00AB7490" w:rsidRDefault="00F20868" w:rsidP="00CF4085">
      <w:pPr>
        <w:spacing w:after="120"/>
        <w:rPr>
          <w:rFonts w:cstheme="minorHAnsi"/>
        </w:rPr>
      </w:pPr>
      <w:r w:rsidRPr="00AB7490">
        <w:rPr>
          <w:rFonts w:cstheme="minorHAnsi"/>
        </w:rPr>
        <w:t xml:space="preserve">Presentation plan is well </w:t>
      </w:r>
      <w:r w:rsidRPr="00AB7490">
        <w:rPr>
          <w:rFonts w:cstheme="minorHAnsi"/>
          <w:b/>
          <w:bCs/>
        </w:rPr>
        <w:t>organized</w:t>
      </w:r>
      <w:r w:rsidRPr="00AB7490">
        <w:rPr>
          <w:rFonts w:cstheme="minorHAnsi"/>
        </w:rPr>
        <w:t xml:space="preserve">; includes description of </w:t>
      </w:r>
      <w:r w:rsidRPr="00AB7490">
        <w:rPr>
          <w:rFonts w:cstheme="minorHAnsi"/>
          <w:b/>
          <w:bCs/>
        </w:rPr>
        <w:t>audience engagement</w:t>
      </w:r>
      <w:r w:rsidRPr="00AB7490">
        <w:rPr>
          <w:rFonts w:cstheme="minorHAnsi"/>
        </w:rPr>
        <w:t xml:space="preserve"> methods and multiple means of representation, as well as a description of how materials and content will be accessible to members in the audience. Correct use of grammar, usage, of mechanics.</w:t>
      </w:r>
    </w:p>
    <w:p w14:paraId="08568961" w14:textId="785F6014" w:rsidR="00061BAC" w:rsidRPr="00AB7490" w:rsidRDefault="00061BAC" w:rsidP="00630589">
      <w:pPr>
        <w:spacing w:after="0"/>
        <w:rPr>
          <w:rFonts w:cstheme="minorHAnsi"/>
          <w:b/>
          <w:bCs/>
          <w:color w:val="7030A0"/>
        </w:rPr>
      </w:pPr>
      <w:r w:rsidRPr="00AB7490">
        <w:rPr>
          <w:rFonts w:cstheme="minorHAnsi"/>
          <w:b/>
          <w:bCs/>
        </w:rPr>
        <w:t>Presentation Focus</w:t>
      </w:r>
      <w:r w:rsidR="00BA279A" w:rsidRPr="00AB7490">
        <w:rPr>
          <w:rFonts w:cstheme="minorHAnsi"/>
          <w:b/>
          <w:bCs/>
        </w:rPr>
        <w:t>- Select the area of focus your presentation falls under</w:t>
      </w:r>
    </w:p>
    <w:p w14:paraId="453A35B8" w14:textId="77777777" w:rsidR="00134869" w:rsidRPr="00AB7490" w:rsidRDefault="00BA279A" w:rsidP="00630589">
      <w:pPr>
        <w:spacing w:after="120"/>
        <w:rPr>
          <w:rFonts w:cstheme="minorHAnsi"/>
          <w:color w:val="000000"/>
        </w:rPr>
      </w:pPr>
      <w:r w:rsidRPr="00AB7490">
        <w:rPr>
          <w:rFonts w:cstheme="minorHAnsi"/>
          <w:color w:val="000000"/>
          <w:u w:val="single"/>
          <w:shd w:val="clear" w:color="auto" w:fill="FFFFFF"/>
        </w:rPr>
        <w:t>Promising Practice:</w:t>
      </w:r>
      <w:r w:rsidRPr="00AB7490">
        <w:rPr>
          <w:rFonts w:cstheme="minorHAnsi"/>
          <w:color w:val="000000"/>
        </w:rPr>
        <w:br/>
      </w:r>
      <w:r w:rsidRPr="00AB7490">
        <w:rPr>
          <w:rFonts w:cstheme="minorHAnsi"/>
          <w:color w:val="000000"/>
          <w:shd w:val="clear" w:color="auto" w:fill="FFFFFF"/>
        </w:rPr>
        <w:t>•    Shown to have positive effects on learner outcomes</w:t>
      </w:r>
      <w:r w:rsidRPr="00AB7490">
        <w:rPr>
          <w:rFonts w:cstheme="minorHAnsi"/>
          <w:color w:val="000000"/>
        </w:rPr>
        <w:br/>
      </w:r>
      <w:r w:rsidRPr="00AB7490">
        <w:rPr>
          <w:rFonts w:cstheme="minorHAnsi"/>
          <w:color w:val="000000"/>
          <w:shd w:val="clear" w:color="auto" w:fill="FFFFFF"/>
        </w:rPr>
        <w:t>•    The research design does not clearly demonstrate that the practice led to child or student improvement</w:t>
      </w:r>
      <w:r w:rsidRPr="00AB7490">
        <w:rPr>
          <w:rFonts w:cstheme="minorHAnsi"/>
          <w:color w:val="000000"/>
        </w:rPr>
        <w:br/>
      </w:r>
      <w:r w:rsidRPr="00AB7490">
        <w:rPr>
          <w:rFonts w:cstheme="minorHAnsi"/>
          <w:color w:val="000000"/>
          <w:shd w:val="clear" w:color="auto" w:fill="FFFFFF"/>
        </w:rPr>
        <w:t>•    Insufficient number of studies conducted to demonstrate its effectiveness</w:t>
      </w:r>
    </w:p>
    <w:p w14:paraId="471814AF" w14:textId="5EF7E693" w:rsidR="00BC4537" w:rsidRPr="00AB7490" w:rsidRDefault="00BA279A" w:rsidP="00630589">
      <w:pPr>
        <w:spacing w:after="120"/>
        <w:rPr>
          <w:rFonts w:cstheme="minorHAnsi"/>
          <w:color w:val="000000"/>
          <w:shd w:val="clear" w:color="auto" w:fill="FFFFFF"/>
        </w:rPr>
      </w:pPr>
      <w:r w:rsidRPr="00AB7490">
        <w:rPr>
          <w:rFonts w:cstheme="minorHAnsi"/>
          <w:color w:val="000000"/>
          <w:u w:val="single"/>
          <w:shd w:val="clear" w:color="auto" w:fill="FFFFFF"/>
        </w:rPr>
        <w:t>Research-Based Practice</w:t>
      </w:r>
      <w:r w:rsidRPr="00AB7490">
        <w:rPr>
          <w:rFonts w:cstheme="minorHAnsi"/>
          <w:color w:val="000000"/>
        </w:rPr>
        <w:br/>
      </w:r>
      <w:r w:rsidRPr="00AB7490">
        <w:rPr>
          <w:rFonts w:cstheme="minorHAnsi"/>
          <w:color w:val="000000"/>
          <w:shd w:val="clear" w:color="auto" w:fill="FFFFFF"/>
        </w:rPr>
        <w:t>•    Some research studies have demonstrated positive effects on student outcomes while other studies have not</w:t>
      </w:r>
      <w:r w:rsidRPr="00AB7490">
        <w:rPr>
          <w:rFonts w:cstheme="minorHAnsi"/>
          <w:color w:val="000000"/>
        </w:rPr>
        <w:br/>
      </w:r>
      <w:r w:rsidRPr="00AB7490">
        <w:rPr>
          <w:rFonts w:cstheme="minorHAnsi"/>
          <w:color w:val="000000"/>
          <w:shd w:val="clear" w:color="auto" w:fill="FFFFFF"/>
        </w:rPr>
        <w:t>•    Based on research that may or may not clearly demonstrate that the practice led to an improved child or student outcomes</w:t>
      </w:r>
      <w:r w:rsidRPr="00AB7490">
        <w:rPr>
          <w:rFonts w:cstheme="minorHAnsi"/>
          <w:color w:val="000000"/>
        </w:rPr>
        <w:br/>
      </w:r>
      <w:r w:rsidRPr="00AB7490">
        <w:rPr>
          <w:rFonts w:cstheme="minorHAnsi"/>
          <w:color w:val="000000"/>
          <w:shd w:val="clear" w:color="auto" w:fill="FFFFFF"/>
        </w:rPr>
        <w:t>•    Multiple studies have been conducted</w:t>
      </w:r>
      <w:r w:rsidRPr="00AB7490">
        <w:rPr>
          <w:rFonts w:cstheme="minorHAnsi"/>
          <w:color w:val="000000"/>
        </w:rPr>
        <w:br/>
      </w:r>
      <w:r w:rsidRPr="00AB7490">
        <w:rPr>
          <w:rFonts w:cstheme="minorHAnsi"/>
          <w:color w:val="000000"/>
        </w:rPr>
        <w:br/>
      </w:r>
      <w:r w:rsidRPr="00AB7490">
        <w:rPr>
          <w:rFonts w:cstheme="minorHAnsi"/>
          <w:color w:val="000000"/>
          <w:u w:val="single"/>
          <w:shd w:val="clear" w:color="auto" w:fill="FFFFFF"/>
        </w:rPr>
        <w:t>Emerging Practice</w:t>
      </w:r>
      <w:r w:rsidRPr="00AB7490">
        <w:rPr>
          <w:rFonts w:cstheme="minorHAnsi"/>
          <w:color w:val="000000"/>
        </w:rPr>
        <w:br/>
      </w:r>
      <w:r w:rsidRPr="00AB7490">
        <w:rPr>
          <w:rFonts w:cstheme="minorHAnsi"/>
          <w:color w:val="000000"/>
          <w:shd w:val="clear" w:color="auto" w:fill="FFFFFF"/>
        </w:rPr>
        <w:t>•    Anecdotal evidence of effectiveness</w:t>
      </w:r>
      <w:r w:rsidRPr="00AB7490">
        <w:rPr>
          <w:rFonts w:cstheme="minorHAnsi"/>
          <w:color w:val="000000"/>
        </w:rPr>
        <w:br/>
      </w:r>
      <w:r w:rsidRPr="00AB7490">
        <w:rPr>
          <w:rFonts w:cstheme="minorHAnsi"/>
          <w:color w:val="000000"/>
          <w:shd w:val="clear" w:color="auto" w:fill="FFFFFF"/>
        </w:rPr>
        <w:t>•    Research has not been conducted</w:t>
      </w:r>
    </w:p>
    <w:p w14:paraId="67556D84" w14:textId="5357522B" w:rsidR="00AB7490" w:rsidRPr="00AB7490" w:rsidRDefault="00AB7490" w:rsidP="00630589">
      <w:pPr>
        <w:spacing w:after="120"/>
        <w:rPr>
          <w:rFonts w:cstheme="minorHAnsi"/>
          <w:color w:val="000000"/>
          <w:shd w:val="clear" w:color="auto" w:fill="FFFFFF"/>
        </w:rPr>
      </w:pPr>
    </w:p>
    <w:p w14:paraId="57F82711" w14:textId="77777777" w:rsidR="00AB7490" w:rsidRPr="00AB7490" w:rsidRDefault="00AB7490" w:rsidP="00630589">
      <w:pPr>
        <w:spacing w:after="120"/>
        <w:rPr>
          <w:rFonts w:cstheme="minorHAnsi"/>
          <w:color w:val="000000"/>
          <w:shd w:val="clear" w:color="auto" w:fill="FFFFFF"/>
        </w:rPr>
      </w:pPr>
    </w:p>
    <w:p w14:paraId="261BBA60" w14:textId="2FD28BDF" w:rsidR="00BC4537" w:rsidRPr="00AB7490" w:rsidRDefault="00BC4537" w:rsidP="00BC4537">
      <w:pPr>
        <w:spacing w:after="0"/>
        <w:rPr>
          <w:rFonts w:cstheme="minorHAnsi"/>
          <w:b/>
          <w:bCs/>
          <w:i/>
          <w:iCs/>
          <w:color w:val="538135" w:themeColor="accent6" w:themeShade="BF"/>
        </w:rPr>
      </w:pPr>
      <w:r w:rsidRPr="00AB7490">
        <w:rPr>
          <w:rFonts w:cstheme="minorHAnsi"/>
          <w:b/>
          <w:bCs/>
          <w:color w:val="538135" w:themeColor="accent6" w:themeShade="BF"/>
          <w:u w:val="single"/>
        </w:rPr>
        <w:lastRenderedPageBreak/>
        <w:t>Special Sessions Form</w:t>
      </w:r>
    </w:p>
    <w:p w14:paraId="10C9C6B3" w14:textId="36FB177F" w:rsidR="00BC4537" w:rsidRPr="00AB7490" w:rsidRDefault="00BC4537" w:rsidP="00BC4537">
      <w:pPr>
        <w:spacing w:after="120"/>
        <w:rPr>
          <w:rFonts w:cstheme="minorHAnsi"/>
          <w:b/>
          <w:bCs/>
        </w:rPr>
      </w:pPr>
      <w:r w:rsidRPr="00AB7490">
        <w:rPr>
          <w:rFonts w:cstheme="minorHAnsi"/>
        </w:rPr>
        <w:t xml:space="preserve">Below are the questions asked on the TED 2022 Special Sessions form, this is for your reference of what to expect when filling out. </w:t>
      </w:r>
      <w:hyperlink r:id="rId14" w:history="1">
        <w:r w:rsidRPr="00AB7490">
          <w:rPr>
            <w:rStyle w:val="Hyperlink"/>
            <w:rFonts w:cstheme="minorHAnsi"/>
            <w:b/>
            <w:bCs/>
          </w:rPr>
          <w:t>You must go here</w:t>
        </w:r>
      </w:hyperlink>
      <w:r w:rsidRPr="00AB7490">
        <w:rPr>
          <w:rFonts w:cstheme="minorHAnsi"/>
          <w:b/>
          <w:bCs/>
        </w:rPr>
        <w:t xml:space="preserve"> and complete the form online to be considered. </w:t>
      </w:r>
    </w:p>
    <w:p w14:paraId="27D881FE" w14:textId="463AF84C" w:rsidR="00BC4537" w:rsidRPr="00AB7490" w:rsidRDefault="00942477" w:rsidP="00BC4537">
      <w:pPr>
        <w:spacing w:after="120"/>
        <w:rPr>
          <w:rFonts w:cstheme="minorHAnsi"/>
        </w:rPr>
      </w:pPr>
      <w:r w:rsidRPr="00AB7490">
        <w:rPr>
          <w:rFonts w:cstheme="minorHAnsi"/>
          <w:b/>
          <w:bCs/>
        </w:rPr>
        <w:t xml:space="preserve">Committee/Group </w:t>
      </w:r>
      <w:proofErr w:type="gramStart"/>
      <w:r w:rsidRPr="00AB7490">
        <w:rPr>
          <w:rFonts w:cstheme="minorHAnsi"/>
          <w:b/>
          <w:bCs/>
        </w:rPr>
        <w:t xml:space="preserve">Name </w:t>
      </w:r>
      <w:r w:rsidR="00BC4537" w:rsidRPr="00AB7490">
        <w:rPr>
          <w:rFonts w:cstheme="minorHAnsi"/>
          <w:b/>
          <w:bCs/>
        </w:rPr>
        <w:t>:</w:t>
      </w:r>
      <w:proofErr w:type="gramEnd"/>
      <w:r w:rsidR="00BC4537" w:rsidRPr="00AB7490">
        <w:rPr>
          <w:rFonts w:cstheme="minorHAnsi"/>
        </w:rPr>
        <w:t xml:space="preserve"> </w:t>
      </w:r>
      <w:r w:rsidRPr="00AB7490">
        <w:rPr>
          <w:rFonts w:cstheme="minorHAnsi"/>
        </w:rPr>
        <w:t xml:space="preserve">Name of the SIG, Caucus, Committee, </w:t>
      </w:r>
      <w:proofErr w:type="spellStart"/>
      <w:r w:rsidRPr="00AB7490">
        <w:rPr>
          <w:rFonts w:cstheme="minorHAnsi"/>
        </w:rPr>
        <w:t>etc</w:t>
      </w:r>
      <w:proofErr w:type="spellEnd"/>
      <w:r w:rsidRPr="00AB7490">
        <w:rPr>
          <w:rFonts w:cstheme="minorHAnsi"/>
        </w:rPr>
        <w:t xml:space="preserve"> that you are submitting this proposal for</w:t>
      </w:r>
    </w:p>
    <w:p w14:paraId="75FA8D81" w14:textId="7C457EBB" w:rsidR="0020589D" w:rsidRPr="00AB7490" w:rsidRDefault="0020589D" w:rsidP="00BC4537">
      <w:pPr>
        <w:spacing w:after="120"/>
        <w:rPr>
          <w:rFonts w:cstheme="minorHAnsi"/>
          <w:b/>
          <w:bCs/>
        </w:rPr>
      </w:pPr>
      <w:r w:rsidRPr="00AB7490">
        <w:rPr>
          <w:rFonts w:cstheme="minorHAnsi"/>
          <w:b/>
          <w:bCs/>
        </w:rPr>
        <w:t>Session Type:</w:t>
      </w:r>
    </w:p>
    <w:p w14:paraId="118B7A17" w14:textId="77777777" w:rsidR="00AB7490" w:rsidRPr="00AB7490" w:rsidRDefault="0020589D" w:rsidP="0020589D">
      <w:pPr>
        <w:pStyle w:val="ListParagraph"/>
        <w:numPr>
          <w:ilvl w:val="0"/>
          <w:numId w:val="2"/>
        </w:numPr>
        <w:shd w:val="clear" w:color="auto" w:fill="FFFFFF"/>
        <w:rPr>
          <w:rFonts w:eastAsia="Times New Roman" w:cstheme="minorHAnsi"/>
          <w:color w:val="000000"/>
          <w:sz w:val="22"/>
          <w:szCs w:val="22"/>
        </w:rPr>
      </w:pPr>
      <w:r w:rsidRPr="00AB7490">
        <w:rPr>
          <w:rFonts w:eastAsia="Times New Roman" w:cstheme="minorHAnsi"/>
          <w:b/>
          <w:bCs/>
          <w:color w:val="000000"/>
          <w:sz w:val="22"/>
          <w:szCs w:val="22"/>
        </w:rPr>
        <w:t>Symposium/Panel/Spotlight Session</w:t>
      </w:r>
      <w:r w:rsidRPr="00AB7490">
        <w:rPr>
          <w:rFonts w:eastAsia="Times New Roman" w:cstheme="minorHAnsi"/>
          <w:color w:val="000000"/>
          <w:sz w:val="22"/>
          <w:szCs w:val="22"/>
        </w:rPr>
        <w:t xml:space="preserve"> This submission type will be used to get </w:t>
      </w:r>
      <w:proofErr w:type="gramStart"/>
      <w:r w:rsidRPr="00AB7490">
        <w:rPr>
          <w:rFonts w:eastAsia="Times New Roman" w:cstheme="minorHAnsi"/>
          <w:color w:val="000000"/>
          <w:sz w:val="22"/>
          <w:szCs w:val="22"/>
        </w:rPr>
        <w:t>all of</w:t>
      </w:r>
      <w:proofErr w:type="gramEnd"/>
      <w:r w:rsidRPr="00AB7490">
        <w:rPr>
          <w:rFonts w:eastAsia="Times New Roman" w:cstheme="minorHAnsi"/>
          <w:color w:val="000000"/>
          <w:sz w:val="22"/>
          <w:szCs w:val="22"/>
        </w:rPr>
        <w:t xml:space="preserve"> your special session types in the scheduler. A symposium or special session allows participants to examine specific issues or topics from a variety of perspectives. </w:t>
      </w:r>
    </w:p>
    <w:p w14:paraId="223FF6C3" w14:textId="77777777" w:rsidR="00AB7490" w:rsidRPr="00AB7490" w:rsidRDefault="0020589D" w:rsidP="0020589D">
      <w:pPr>
        <w:pStyle w:val="ListParagraph"/>
        <w:numPr>
          <w:ilvl w:val="0"/>
          <w:numId w:val="2"/>
        </w:numPr>
        <w:shd w:val="clear" w:color="auto" w:fill="FFFFFF"/>
        <w:rPr>
          <w:rFonts w:eastAsia="Times New Roman" w:cstheme="minorHAnsi"/>
          <w:color w:val="000000"/>
          <w:sz w:val="22"/>
          <w:szCs w:val="22"/>
        </w:rPr>
      </w:pPr>
      <w:r w:rsidRPr="00AB7490">
        <w:rPr>
          <w:rFonts w:eastAsia="Times New Roman" w:cstheme="minorHAnsi"/>
          <w:b/>
          <w:bCs/>
          <w:color w:val="000000"/>
          <w:sz w:val="22"/>
          <w:szCs w:val="22"/>
          <w:shd w:val="clear" w:color="auto" w:fill="FFFFFF"/>
        </w:rPr>
        <w:t>Round Tables </w:t>
      </w:r>
      <w:r w:rsidRPr="00AB7490">
        <w:rPr>
          <w:rFonts w:eastAsia="Times New Roman" w:cstheme="minorHAnsi"/>
          <w:color w:val="000000"/>
          <w:sz w:val="22"/>
          <w:szCs w:val="22"/>
          <w:shd w:val="clear" w:color="auto" w:fill="FFFFFF"/>
        </w:rPr>
        <w:t>This session type would be something that involves the need for round tables and discussion.</w:t>
      </w:r>
    </w:p>
    <w:p w14:paraId="57615131" w14:textId="77777777" w:rsidR="00AB7490" w:rsidRPr="00AB7490" w:rsidRDefault="0020589D" w:rsidP="0020589D">
      <w:pPr>
        <w:pStyle w:val="ListParagraph"/>
        <w:numPr>
          <w:ilvl w:val="0"/>
          <w:numId w:val="2"/>
        </w:numPr>
        <w:shd w:val="clear" w:color="auto" w:fill="FFFFFF"/>
        <w:rPr>
          <w:rFonts w:eastAsia="Times New Roman" w:cstheme="minorHAnsi"/>
          <w:color w:val="000000"/>
          <w:sz w:val="22"/>
          <w:szCs w:val="22"/>
        </w:rPr>
      </w:pPr>
      <w:r w:rsidRPr="00AB7490">
        <w:rPr>
          <w:rFonts w:eastAsia="Times New Roman" w:cstheme="minorHAnsi"/>
          <w:b/>
          <w:bCs/>
          <w:color w:val="000000"/>
          <w:sz w:val="22"/>
          <w:szCs w:val="22"/>
          <w:shd w:val="clear" w:color="auto" w:fill="FFFFFF"/>
        </w:rPr>
        <w:t>Working Group Session (time varies; classroom set up)</w:t>
      </w:r>
      <w:r w:rsidRPr="00AB7490">
        <w:rPr>
          <w:rFonts w:eastAsia="Times New Roman" w:cstheme="minorHAnsi"/>
          <w:color w:val="000000"/>
          <w:sz w:val="22"/>
          <w:szCs w:val="22"/>
          <w:shd w:val="clear" w:color="auto" w:fill="FFFFFF"/>
        </w:rPr>
        <w:br/>
        <w:t>Working group roundtables encourage substantive exchange and interaction among researchers working on a common set of research issues, problems, or themes. Participants in these sessions discuss areas that are cross-cutting, where there are shared research problems or issues that would benefit from cooperation and exchange, or where researchers with complementary interests would benefit from new, synergistic discussions. Committees, caucuses, and SIGs may propose these Working Group Sessions for consideration of the conference chair's approval, based on space and programming needs.</w:t>
      </w:r>
      <w:r w:rsidRPr="00AB7490">
        <w:rPr>
          <w:rFonts w:eastAsia="Times New Roman" w:cstheme="minorHAnsi"/>
          <w:b/>
          <w:bCs/>
          <w:color w:val="000000"/>
          <w:sz w:val="22"/>
          <w:szCs w:val="22"/>
          <w:shd w:val="clear" w:color="auto" w:fill="FFFFFF"/>
        </w:rPr>
        <w:t> AV is not available for Working Group Sessions.</w:t>
      </w:r>
    </w:p>
    <w:p w14:paraId="32F0D1FC" w14:textId="77777777" w:rsidR="00AB7490" w:rsidRPr="00AB7490" w:rsidRDefault="0020589D" w:rsidP="0020589D">
      <w:pPr>
        <w:pStyle w:val="ListParagraph"/>
        <w:numPr>
          <w:ilvl w:val="0"/>
          <w:numId w:val="2"/>
        </w:numPr>
        <w:shd w:val="clear" w:color="auto" w:fill="FFFFFF"/>
        <w:rPr>
          <w:rFonts w:eastAsia="Times New Roman" w:cstheme="minorHAnsi"/>
          <w:color w:val="000000"/>
          <w:sz w:val="22"/>
          <w:szCs w:val="22"/>
        </w:rPr>
      </w:pPr>
      <w:r w:rsidRPr="00AB7490">
        <w:rPr>
          <w:rFonts w:eastAsia="Times New Roman" w:cstheme="minorHAnsi"/>
          <w:b/>
          <w:bCs/>
          <w:color w:val="000000"/>
          <w:sz w:val="22"/>
          <w:szCs w:val="22"/>
          <w:shd w:val="clear" w:color="auto" w:fill="FFFFFF"/>
        </w:rPr>
        <w:t>Invited Session</w:t>
      </w:r>
      <w:r w:rsidRPr="00AB7490">
        <w:rPr>
          <w:rFonts w:eastAsia="Times New Roman" w:cstheme="minorHAnsi"/>
          <w:color w:val="000000"/>
          <w:sz w:val="22"/>
          <w:szCs w:val="22"/>
          <w:shd w:val="clear" w:color="auto" w:fill="FFFFFF"/>
        </w:rPr>
        <w:br/>
        <w:t>Invited Sessions are used at the request of the Committee, Caucus, SIG Chairs, the TED Presidential Line, or the Conference Advisory Committee to include dynamic speakers in the conference program.</w:t>
      </w:r>
    </w:p>
    <w:p w14:paraId="7F7E728B" w14:textId="77777777" w:rsidR="00AB7490" w:rsidRPr="00AB7490" w:rsidRDefault="0020589D" w:rsidP="00D17539">
      <w:pPr>
        <w:pStyle w:val="ListParagraph"/>
        <w:numPr>
          <w:ilvl w:val="0"/>
          <w:numId w:val="2"/>
        </w:numPr>
        <w:shd w:val="clear" w:color="auto" w:fill="FFFFFF"/>
        <w:rPr>
          <w:rFonts w:eastAsia="Times New Roman" w:cstheme="minorHAnsi"/>
          <w:color w:val="000000"/>
          <w:sz w:val="22"/>
          <w:szCs w:val="22"/>
        </w:rPr>
      </w:pPr>
      <w:r w:rsidRPr="00AB7490">
        <w:rPr>
          <w:rFonts w:eastAsia="Times New Roman" w:cstheme="minorHAnsi"/>
          <w:b/>
          <w:bCs/>
          <w:color w:val="000000"/>
          <w:sz w:val="22"/>
          <w:szCs w:val="22"/>
          <w:shd w:val="clear" w:color="auto" w:fill="FFFFFF"/>
        </w:rPr>
        <w:t>Panel</w:t>
      </w:r>
    </w:p>
    <w:p w14:paraId="051CD666" w14:textId="6377A193" w:rsidR="0020589D" w:rsidRPr="00AB7490" w:rsidRDefault="0020589D" w:rsidP="00AB7490">
      <w:pPr>
        <w:pStyle w:val="ListParagraph"/>
        <w:shd w:val="clear" w:color="auto" w:fill="FFFFFF"/>
        <w:rPr>
          <w:rFonts w:eastAsia="Times New Roman" w:cstheme="minorHAnsi"/>
          <w:color w:val="000000"/>
          <w:sz w:val="22"/>
          <w:szCs w:val="22"/>
        </w:rPr>
      </w:pPr>
      <w:r w:rsidRPr="00AB7490">
        <w:rPr>
          <w:rFonts w:eastAsia="Times New Roman" w:cstheme="minorHAnsi"/>
          <w:color w:val="000000"/>
          <w:sz w:val="22"/>
          <w:szCs w:val="22"/>
        </w:rPr>
        <w:t>Panel presentations focus on a significant issue in teacher preparation representing a strong, unifying theme and including opportunities for audience participation. These may include but are not limited to program descriptions, multiple perspectives on important issues in teacher preparation, or descriptions of IHE/school partnerships. These sessions are 50 minutes long, with approximately 35-40 minutes for presentation and 10-15 minutes for discussion/ questions. It is the responsibility of the person submitting the proposal to invite the panel participants, to ensure all names are included in the submission and moderate the session. Presenters will be provided a projector, screen, and outlet.</w:t>
      </w:r>
    </w:p>
    <w:p w14:paraId="4D4BFAB4" w14:textId="77777777" w:rsidR="00D17539" w:rsidRPr="00AB7490" w:rsidRDefault="00D17539" w:rsidP="00D17539">
      <w:pPr>
        <w:shd w:val="clear" w:color="auto" w:fill="FFFFFF"/>
        <w:spacing w:after="0" w:line="240" w:lineRule="auto"/>
        <w:rPr>
          <w:rFonts w:eastAsia="Times New Roman" w:cstheme="minorHAnsi"/>
          <w:color w:val="000000"/>
        </w:rPr>
      </w:pPr>
    </w:p>
    <w:p w14:paraId="27FD770B" w14:textId="0D35C9CB" w:rsidR="005360DE" w:rsidRPr="00AB7490" w:rsidRDefault="005360DE" w:rsidP="00630589">
      <w:pPr>
        <w:spacing w:after="120"/>
        <w:rPr>
          <w:rFonts w:cstheme="minorHAnsi"/>
          <w:color w:val="538135" w:themeColor="accent6" w:themeShade="BF"/>
        </w:rPr>
      </w:pPr>
      <w:r w:rsidRPr="00AB7490">
        <w:rPr>
          <w:rFonts w:cstheme="minorHAnsi"/>
          <w:b/>
          <w:bCs/>
        </w:rPr>
        <w:t>Description for Program:</w:t>
      </w:r>
      <w:r w:rsidR="00D17539" w:rsidRPr="00AB7490">
        <w:rPr>
          <w:rFonts w:cstheme="minorHAnsi"/>
          <w:b/>
          <w:bCs/>
        </w:rPr>
        <w:t xml:space="preserve"> </w:t>
      </w:r>
      <w:proofErr w:type="gramStart"/>
      <w:r w:rsidR="00D17539" w:rsidRPr="00AB7490">
        <w:rPr>
          <w:rFonts w:cstheme="minorHAnsi"/>
          <w:color w:val="538135" w:themeColor="accent6" w:themeShade="BF"/>
        </w:rPr>
        <w:t>( 50</w:t>
      </w:r>
      <w:proofErr w:type="gramEnd"/>
      <w:r w:rsidR="00D17539" w:rsidRPr="00AB7490">
        <w:rPr>
          <w:rFonts w:cstheme="minorHAnsi"/>
          <w:color w:val="538135" w:themeColor="accent6" w:themeShade="BF"/>
        </w:rPr>
        <w:t xml:space="preserve"> words or less)</w:t>
      </w:r>
    </w:p>
    <w:p w14:paraId="638B24BF" w14:textId="62AF01CB" w:rsidR="00AB7490" w:rsidRPr="00AB7490" w:rsidRDefault="00AB7490" w:rsidP="00630589">
      <w:pPr>
        <w:spacing w:after="120"/>
        <w:rPr>
          <w:rFonts w:cstheme="minorHAnsi"/>
          <w:b/>
          <w:bCs/>
        </w:rPr>
      </w:pPr>
      <w:r w:rsidRPr="00AB7490">
        <w:rPr>
          <w:rFonts w:cstheme="minorHAnsi"/>
          <w:b/>
          <w:bCs/>
        </w:rPr>
        <w:t xml:space="preserve">Significance and Productive Outcomes: </w:t>
      </w:r>
      <w:r w:rsidRPr="00AB7490">
        <w:rPr>
          <w:rFonts w:cstheme="minorHAnsi"/>
        </w:rPr>
        <w:t xml:space="preserve">The proposal provides a description of the </w:t>
      </w:r>
      <w:r w:rsidRPr="00AB7490">
        <w:rPr>
          <w:rFonts w:cstheme="minorHAnsi"/>
          <w:b/>
          <w:bCs/>
        </w:rPr>
        <w:t>significance</w:t>
      </w:r>
      <w:r w:rsidRPr="00AB7490">
        <w:rPr>
          <w:rFonts w:cstheme="minorHAnsi"/>
        </w:rPr>
        <w:t xml:space="preserve"> of the </w:t>
      </w:r>
      <w:r w:rsidRPr="00AB7490">
        <w:rPr>
          <w:rFonts w:cstheme="minorHAnsi"/>
          <w:b/>
          <w:bCs/>
        </w:rPr>
        <w:t>topic</w:t>
      </w:r>
      <w:r w:rsidRPr="00AB7490">
        <w:rPr>
          <w:rFonts w:cstheme="minorHAnsi"/>
        </w:rPr>
        <w:t xml:space="preserve"> and how the presentation will lead to </w:t>
      </w:r>
      <w:r w:rsidRPr="00AB7490">
        <w:rPr>
          <w:rFonts w:cstheme="minorHAnsi"/>
          <w:b/>
          <w:bCs/>
        </w:rPr>
        <w:t>productive outcomes</w:t>
      </w:r>
      <w:r w:rsidRPr="00AB7490">
        <w:rPr>
          <w:rFonts w:cstheme="minorHAnsi"/>
        </w:rPr>
        <w:t xml:space="preserve"> for teacher educators, teacher candidates and/or students with disabilities from a variety of backgrounds (e.g., considerations for culture, gender, language, race, ethnicity, religion, sexual orientation, socio- economic status, and diverse abilities) </w:t>
      </w:r>
      <w:proofErr w:type="gramStart"/>
      <w:r w:rsidRPr="00AB7490">
        <w:rPr>
          <w:rFonts w:cstheme="minorHAnsi"/>
        </w:rPr>
        <w:t xml:space="preserve">( </w:t>
      </w:r>
      <w:r w:rsidRPr="00AB7490">
        <w:rPr>
          <w:rStyle w:val="Strong"/>
          <w:rFonts w:cstheme="minorHAnsi"/>
        </w:rPr>
        <w:t>500</w:t>
      </w:r>
      <w:proofErr w:type="gramEnd"/>
      <w:r w:rsidRPr="00AB7490">
        <w:rPr>
          <w:rStyle w:val="Strong"/>
          <w:rFonts w:cstheme="minorHAnsi"/>
        </w:rPr>
        <w:t xml:space="preserve"> word limit</w:t>
      </w:r>
      <w:r w:rsidRPr="00AB7490">
        <w:rPr>
          <w:rFonts w:cstheme="minorHAnsi"/>
        </w:rPr>
        <w:t>)</w:t>
      </w:r>
    </w:p>
    <w:p w14:paraId="657BFD2C" w14:textId="2EC8493D" w:rsidR="005360DE" w:rsidRPr="00AB7490" w:rsidRDefault="005360DE" w:rsidP="00630589">
      <w:pPr>
        <w:spacing w:after="120"/>
        <w:rPr>
          <w:rFonts w:cstheme="minorHAnsi"/>
          <w:color w:val="000000"/>
          <w:shd w:val="clear" w:color="auto" w:fill="FFFFFF"/>
        </w:rPr>
      </w:pPr>
      <w:r w:rsidRPr="00AB7490">
        <w:rPr>
          <w:rFonts w:cstheme="minorHAnsi"/>
          <w:b/>
          <w:bCs/>
        </w:rPr>
        <w:t xml:space="preserve">Length of Programming: </w:t>
      </w:r>
      <w:r w:rsidRPr="00AB7490">
        <w:rPr>
          <w:rFonts w:cstheme="minorHAnsi"/>
          <w:color w:val="000000"/>
          <w:shd w:val="clear" w:color="auto" w:fill="FFFFFF"/>
        </w:rPr>
        <w:t>Our normal session length is 50minutes, please indicate how long you need for this session</w:t>
      </w:r>
    </w:p>
    <w:p w14:paraId="2FA455D8" w14:textId="0C2A53D8" w:rsidR="00AB7490" w:rsidRPr="00AB7490" w:rsidRDefault="00D17539" w:rsidP="00630589">
      <w:pPr>
        <w:spacing w:after="120"/>
        <w:rPr>
          <w:rFonts w:cstheme="minorHAnsi"/>
        </w:rPr>
      </w:pPr>
      <w:r w:rsidRPr="00AB7490">
        <w:rPr>
          <w:rFonts w:cstheme="minorHAnsi"/>
          <w:b/>
          <w:bCs/>
        </w:rPr>
        <w:t>Primary Avoidances:</w:t>
      </w:r>
      <w:r w:rsidR="00851E6D" w:rsidRPr="00AB7490">
        <w:rPr>
          <w:rFonts w:cstheme="minorHAnsi"/>
          <w:b/>
          <w:bCs/>
        </w:rPr>
        <w:t xml:space="preserve"> </w:t>
      </w:r>
      <w:r w:rsidR="00851E6D" w:rsidRPr="00AB7490">
        <w:rPr>
          <w:rFonts w:cstheme="minorHAnsi"/>
          <w:color w:val="000000"/>
          <w:shd w:val="clear" w:color="auto" w:fill="FFFFFF"/>
        </w:rPr>
        <w:t xml:space="preserve">Please detail any sessions you would like to avoid conflicting with, this is not promised. You can also include Days/Times you wish to avoid- again nothing is guaranteed, but the conference </w:t>
      </w:r>
      <w:r w:rsidR="006F6813" w:rsidRPr="00AB7490">
        <w:rPr>
          <w:rFonts w:cstheme="minorHAnsi"/>
          <w:color w:val="000000"/>
          <w:shd w:val="clear" w:color="auto" w:fill="FFFFFF"/>
        </w:rPr>
        <w:t xml:space="preserve">chair will </w:t>
      </w:r>
      <w:proofErr w:type="gramStart"/>
      <w:r w:rsidR="006F6813" w:rsidRPr="00AB7490">
        <w:rPr>
          <w:rFonts w:cstheme="minorHAnsi"/>
          <w:color w:val="000000"/>
          <w:shd w:val="clear" w:color="auto" w:fill="FFFFFF"/>
        </w:rPr>
        <w:t>take into account</w:t>
      </w:r>
      <w:proofErr w:type="gramEnd"/>
      <w:r w:rsidR="006F6813" w:rsidRPr="00AB7490">
        <w:rPr>
          <w:rFonts w:cstheme="minorHAnsi"/>
          <w:color w:val="000000"/>
          <w:shd w:val="clear" w:color="auto" w:fill="FFFFFF"/>
        </w:rPr>
        <w:t xml:space="preserve"> when possible. </w:t>
      </w:r>
      <w:r w:rsidR="002254B0" w:rsidRPr="00AB7490">
        <w:rPr>
          <w:rFonts w:cstheme="minorHAnsi"/>
        </w:rPr>
        <w:t>( Put your top priority as Priority 1)</w:t>
      </w:r>
    </w:p>
    <w:p w14:paraId="09BE0D19" w14:textId="6F16A032" w:rsidR="0023336B" w:rsidRPr="00AB7490" w:rsidRDefault="0023336B" w:rsidP="0023336B">
      <w:pPr>
        <w:spacing w:after="0"/>
        <w:rPr>
          <w:rFonts w:cstheme="minorHAnsi"/>
          <w:b/>
          <w:bCs/>
          <w:i/>
          <w:iCs/>
          <w:color w:val="538135" w:themeColor="accent6" w:themeShade="BF"/>
        </w:rPr>
      </w:pPr>
      <w:r w:rsidRPr="00AB7490">
        <w:rPr>
          <w:rFonts w:cstheme="minorHAnsi"/>
          <w:b/>
          <w:bCs/>
          <w:color w:val="538135" w:themeColor="accent6" w:themeShade="BF"/>
          <w:u w:val="single"/>
        </w:rPr>
        <w:lastRenderedPageBreak/>
        <w:t>Meeting Form</w:t>
      </w:r>
    </w:p>
    <w:p w14:paraId="7B4E6678" w14:textId="7D00EC20" w:rsidR="0023336B" w:rsidRPr="00AB7490" w:rsidRDefault="0023336B" w:rsidP="0023336B">
      <w:pPr>
        <w:spacing w:after="120"/>
        <w:rPr>
          <w:rFonts w:cstheme="minorHAnsi"/>
          <w:b/>
          <w:bCs/>
        </w:rPr>
      </w:pPr>
      <w:r w:rsidRPr="00AB7490">
        <w:rPr>
          <w:rFonts w:cstheme="minorHAnsi"/>
        </w:rPr>
        <w:t xml:space="preserve">Below are the questions asked on the TED 2022 Special Sessions form, this is for your reference of what to expect when filling out. </w:t>
      </w:r>
      <w:hyperlink r:id="rId15" w:history="1">
        <w:r w:rsidRPr="00AB7490">
          <w:rPr>
            <w:rStyle w:val="Hyperlink"/>
            <w:rFonts w:cstheme="minorHAnsi"/>
            <w:b/>
            <w:bCs/>
          </w:rPr>
          <w:t>You must go here</w:t>
        </w:r>
      </w:hyperlink>
      <w:r w:rsidRPr="00AB7490">
        <w:rPr>
          <w:rFonts w:cstheme="minorHAnsi"/>
          <w:b/>
          <w:bCs/>
        </w:rPr>
        <w:t xml:space="preserve"> and complete the form online to be considered</w:t>
      </w:r>
    </w:p>
    <w:p w14:paraId="0D4F1A00" w14:textId="77777777" w:rsidR="002E407B" w:rsidRPr="00AB7490" w:rsidRDefault="002E407B" w:rsidP="002E407B">
      <w:pPr>
        <w:spacing w:after="120"/>
        <w:rPr>
          <w:rFonts w:cstheme="minorHAnsi"/>
        </w:rPr>
      </w:pPr>
      <w:r w:rsidRPr="00AB7490">
        <w:rPr>
          <w:rFonts w:cstheme="minorHAnsi"/>
          <w:b/>
          <w:bCs/>
        </w:rPr>
        <w:t xml:space="preserve">Committee/Group </w:t>
      </w:r>
      <w:proofErr w:type="gramStart"/>
      <w:r w:rsidRPr="00AB7490">
        <w:rPr>
          <w:rFonts w:cstheme="minorHAnsi"/>
          <w:b/>
          <w:bCs/>
        </w:rPr>
        <w:t>Name :</w:t>
      </w:r>
      <w:proofErr w:type="gramEnd"/>
      <w:r w:rsidRPr="00AB7490">
        <w:rPr>
          <w:rFonts w:cstheme="minorHAnsi"/>
        </w:rPr>
        <w:t xml:space="preserve"> Name of the SIG, Caucus, Committee, </w:t>
      </w:r>
      <w:proofErr w:type="spellStart"/>
      <w:r w:rsidRPr="00AB7490">
        <w:rPr>
          <w:rFonts w:cstheme="minorHAnsi"/>
        </w:rPr>
        <w:t>etc</w:t>
      </w:r>
      <w:proofErr w:type="spellEnd"/>
      <w:r w:rsidRPr="00AB7490">
        <w:rPr>
          <w:rFonts w:cstheme="minorHAnsi"/>
        </w:rPr>
        <w:t xml:space="preserve"> that you are submitting this proposal for</w:t>
      </w:r>
    </w:p>
    <w:p w14:paraId="03D048A8" w14:textId="77777777" w:rsidR="00B634B0" w:rsidRPr="00AB7490" w:rsidRDefault="002E407B" w:rsidP="002E407B">
      <w:pPr>
        <w:spacing w:after="120"/>
        <w:rPr>
          <w:rFonts w:cstheme="minorHAnsi"/>
          <w:b/>
          <w:bCs/>
        </w:rPr>
      </w:pPr>
      <w:r w:rsidRPr="00AB7490">
        <w:rPr>
          <w:rFonts w:cstheme="minorHAnsi"/>
          <w:b/>
          <w:bCs/>
        </w:rPr>
        <w:t>Description for Program</w:t>
      </w:r>
      <w:r w:rsidR="00B634B0" w:rsidRPr="00AB7490">
        <w:rPr>
          <w:rFonts w:cstheme="minorHAnsi"/>
          <w:b/>
          <w:bCs/>
        </w:rPr>
        <w:t>:</w:t>
      </w:r>
    </w:p>
    <w:p w14:paraId="25003B7E" w14:textId="4D774990" w:rsidR="00B634B0" w:rsidRPr="00AB7490" w:rsidRDefault="00B634B0" w:rsidP="002E407B">
      <w:pPr>
        <w:spacing w:after="120"/>
        <w:rPr>
          <w:rFonts w:cstheme="minorHAnsi"/>
          <w:b/>
          <w:bCs/>
        </w:rPr>
      </w:pPr>
      <w:r w:rsidRPr="00AB7490">
        <w:rPr>
          <w:rFonts w:cstheme="minorHAnsi"/>
          <w:b/>
          <w:bCs/>
        </w:rPr>
        <w:t xml:space="preserve">Invite </w:t>
      </w:r>
      <w:r w:rsidR="00EA5C5D" w:rsidRPr="00AB7490">
        <w:rPr>
          <w:rFonts w:cstheme="minorHAnsi"/>
          <w:b/>
          <w:bCs/>
        </w:rPr>
        <w:t>Only:</w:t>
      </w:r>
      <w:r w:rsidRPr="00AB7490">
        <w:rPr>
          <w:rFonts w:cstheme="minorHAnsi"/>
          <w:b/>
          <w:bCs/>
        </w:rPr>
        <w:t xml:space="preserve"> If you want this meeting to be marked as invite only check this box</w:t>
      </w:r>
    </w:p>
    <w:p w14:paraId="17925FFE" w14:textId="77777777" w:rsidR="00B634B0" w:rsidRPr="00AB7490" w:rsidRDefault="00B634B0" w:rsidP="00EA5C5D">
      <w:pPr>
        <w:spacing w:after="0"/>
        <w:rPr>
          <w:rFonts w:cstheme="minorHAnsi"/>
          <w:b/>
          <w:bCs/>
        </w:rPr>
      </w:pPr>
      <w:r w:rsidRPr="00AB7490">
        <w:rPr>
          <w:rFonts w:cstheme="minorHAnsi"/>
          <w:b/>
          <w:bCs/>
        </w:rPr>
        <w:t>Meeting Type:</w:t>
      </w:r>
    </w:p>
    <w:tbl>
      <w:tblPr>
        <w:tblW w:w="5000" w:type="pct"/>
        <w:shd w:val="clear" w:color="auto" w:fill="FFFFFF"/>
        <w:tblCellMar>
          <w:top w:w="10" w:type="dxa"/>
          <w:left w:w="10" w:type="dxa"/>
          <w:bottom w:w="10" w:type="dxa"/>
          <w:right w:w="10" w:type="dxa"/>
        </w:tblCellMar>
        <w:tblLook w:val="04A0" w:firstRow="1" w:lastRow="0" w:firstColumn="1" w:lastColumn="0" w:noHBand="0" w:noVBand="1"/>
      </w:tblPr>
      <w:tblGrid>
        <w:gridCol w:w="9360"/>
      </w:tblGrid>
      <w:tr w:rsidR="00B634B0" w:rsidRPr="00AB7490" w14:paraId="35B1E00B" w14:textId="77777777" w:rsidTr="00B634B0">
        <w:tc>
          <w:tcPr>
            <w:tcW w:w="5000" w:type="pct"/>
            <w:shd w:val="clear" w:color="auto" w:fill="FFFFFF"/>
            <w:tcMar>
              <w:top w:w="156" w:type="dxa"/>
              <w:left w:w="156" w:type="dxa"/>
              <w:bottom w:w="156" w:type="dxa"/>
              <w:right w:w="156" w:type="dxa"/>
            </w:tcMar>
            <w:vAlign w:val="center"/>
            <w:hideMark/>
          </w:tcPr>
          <w:p w14:paraId="025FF11F" w14:textId="6C68A4A6" w:rsidR="00B634B0" w:rsidRPr="00AB7490" w:rsidRDefault="00B634B0" w:rsidP="00EA5C5D">
            <w:pPr>
              <w:spacing w:after="0" w:line="312" w:lineRule="atLeast"/>
              <w:rPr>
                <w:rFonts w:cstheme="minorHAnsi"/>
                <w:color w:val="666666"/>
              </w:rPr>
            </w:pPr>
            <w:r w:rsidRPr="00AB7490">
              <w:rPr>
                <w:rFonts w:cstheme="minorHAnsi"/>
                <w:color w:val="000000"/>
              </w:rPr>
              <w:t xml:space="preserve">Select the type of meeting or </w:t>
            </w:r>
            <w:r w:rsidR="00EA5C5D" w:rsidRPr="00AB7490">
              <w:rPr>
                <w:rFonts w:cstheme="minorHAnsi"/>
                <w:color w:val="000000"/>
              </w:rPr>
              <w:t xml:space="preserve">event </w:t>
            </w:r>
            <w:proofErr w:type="gramStart"/>
            <w:r w:rsidR="00EA5C5D" w:rsidRPr="00AB7490">
              <w:rPr>
                <w:rFonts w:cstheme="minorHAnsi"/>
                <w:color w:val="000000"/>
              </w:rPr>
              <w:t>below</w:t>
            </w:r>
            <w:r w:rsidRPr="00AB7490">
              <w:rPr>
                <w:rFonts w:cstheme="minorHAnsi"/>
                <w:color w:val="000000"/>
              </w:rPr>
              <w:t xml:space="preserve"> .</w:t>
            </w:r>
            <w:proofErr w:type="gramEnd"/>
            <w:r w:rsidRPr="00AB7490">
              <w:rPr>
                <w:rFonts w:cstheme="minorHAnsi"/>
                <w:color w:val="000000"/>
              </w:rPr>
              <w:t xml:space="preserve"> If you are having an event that is offsite that you would like promoted in the program, please select that. </w:t>
            </w:r>
          </w:p>
        </w:tc>
      </w:tr>
      <w:tr w:rsidR="00B634B0" w:rsidRPr="00AB7490" w14:paraId="6CC6EF12" w14:textId="77777777" w:rsidTr="00B634B0">
        <w:tc>
          <w:tcPr>
            <w:tcW w:w="0" w:type="auto"/>
            <w:shd w:val="clear" w:color="auto" w:fill="FFFFFF"/>
            <w:tcMar>
              <w:top w:w="156" w:type="dxa"/>
              <w:left w:w="156" w:type="dxa"/>
              <w:bottom w:w="156" w:type="dxa"/>
              <w:right w:w="156" w:type="dxa"/>
            </w:tcMar>
            <w:vAlign w:val="center"/>
            <w:hideMark/>
          </w:tcPr>
          <w:p w14:paraId="313A1E95" w14:textId="687D33EA" w:rsidR="00B634B0" w:rsidRPr="00AB7490" w:rsidRDefault="00B634B0" w:rsidP="00B634B0">
            <w:pPr>
              <w:spacing w:after="48" w:line="312" w:lineRule="atLeast"/>
              <w:rPr>
                <w:rFonts w:cstheme="minorHAnsi"/>
                <w:color w:val="333333"/>
              </w:rPr>
            </w:pPr>
            <w:r w:rsidRPr="00AB7490">
              <w:rPr>
                <w:rFonts w:cstheme="minorHAnsi"/>
                <w:color w:val="333333"/>
              </w:rPr>
              <w:object w:dxaOrig="1440" w:dyaOrig="1440" w14:anchorId="38691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16" o:title=""/>
                </v:shape>
                <w:control r:id="rId17" w:name="DefaultOcxName" w:shapeid="_x0000_i1038"/>
              </w:object>
            </w:r>
            <w:r w:rsidRPr="00AB7490">
              <w:rPr>
                <w:rFonts w:cstheme="minorHAnsi"/>
                <w:color w:val="333333"/>
              </w:rPr>
              <w:t>Board Meeting</w:t>
            </w:r>
          </w:p>
          <w:p w14:paraId="1DB4092E" w14:textId="04049BDC" w:rsidR="00B634B0" w:rsidRPr="00AB7490" w:rsidRDefault="00B634B0" w:rsidP="00B634B0">
            <w:pPr>
              <w:spacing w:after="48" w:line="312" w:lineRule="atLeast"/>
              <w:rPr>
                <w:rFonts w:cstheme="minorHAnsi"/>
                <w:color w:val="333333"/>
              </w:rPr>
            </w:pPr>
            <w:r w:rsidRPr="00AB7490">
              <w:rPr>
                <w:rFonts w:cstheme="minorHAnsi"/>
                <w:color w:val="333333"/>
              </w:rPr>
              <w:object w:dxaOrig="1440" w:dyaOrig="1440" w14:anchorId="31E72225">
                <v:shape id="_x0000_i1041" type="#_x0000_t75" style="width:20.25pt;height:18pt" o:ole="">
                  <v:imagedata r:id="rId16" o:title=""/>
                </v:shape>
                <w:control r:id="rId18" w:name="DefaultOcxName1" w:shapeid="_x0000_i1041"/>
              </w:object>
            </w:r>
            <w:r w:rsidRPr="00AB7490">
              <w:rPr>
                <w:rFonts w:cstheme="minorHAnsi"/>
                <w:color w:val="333333"/>
              </w:rPr>
              <w:t>General Business Meeting</w:t>
            </w:r>
          </w:p>
          <w:p w14:paraId="1ED0F564" w14:textId="06166C7D" w:rsidR="00B634B0" w:rsidRPr="00AB7490" w:rsidRDefault="00B634B0" w:rsidP="00B634B0">
            <w:pPr>
              <w:spacing w:after="48" w:line="312" w:lineRule="atLeast"/>
              <w:rPr>
                <w:rFonts w:cstheme="minorHAnsi"/>
                <w:color w:val="333333"/>
              </w:rPr>
            </w:pPr>
            <w:r w:rsidRPr="00AB7490">
              <w:rPr>
                <w:rFonts w:cstheme="minorHAnsi"/>
                <w:color w:val="333333"/>
              </w:rPr>
              <w:object w:dxaOrig="1440" w:dyaOrig="1440" w14:anchorId="0B15A49C">
                <v:shape id="_x0000_i1044" type="#_x0000_t75" style="width:20.25pt;height:18pt" o:ole="">
                  <v:imagedata r:id="rId16" o:title=""/>
                </v:shape>
                <w:control r:id="rId19" w:name="DefaultOcxName2" w:shapeid="_x0000_i1044"/>
              </w:object>
            </w:r>
            <w:r w:rsidRPr="00AB7490">
              <w:rPr>
                <w:rFonts w:cstheme="minorHAnsi"/>
                <w:color w:val="333333"/>
              </w:rPr>
              <w:t>Group Meeting</w:t>
            </w:r>
          </w:p>
          <w:p w14:paraId="5162C256" w14:textId="01441FE9" w:rsidR="00B634B0" w:rsidRPr="00AB7490" w:rsidRDefault="00B634B0" w:rsidP="00B634B0">
            <w:pPr>
              <w:spacing w:after="48" w:line="312" w:lineRule="atLeast"/>
              <w:rPr>
                <w:rFonts w:cstheme="minorHAnsi"/>
                <w:color w:val="333333"/>
              </w:rPr>
            </w:pPr>
            <w:r w:rsidRPr="00AB7490">
              <w:rPr>
                <w:rFonts w:cstheme="minorHAnsi"/>
                <w:color w:val="333333"/>
              </w:rPr>
              <w:object w:dxaOrig="1440" w:dyaOrig="1440" w14:anchorId="5858ACDE">
                <v:shape id="_x0000_i1047" type="#_x0000_t75" style="width:20.25pt;height:18pt" o:ole="">
                  <v:imagedata r:id="rId16" o:title=""/>
                </v:shape>
                <w:control r:id="rId20" w:name="DefaultOcxName3" w:shapeid="_x0000_i1047"/>
              </w:object>
            </w:r>
            <w:r w:rsidRPr="00AB7490">
              <w:rPr>
                <w:rFonts w:cstheme="minorHAnsi"/>
                <w:color w:val="333333"/>
              </w:rPr>
              <w:t>Reception</w:t>
            </w:r>
          </w:p>
          <w:p w14:paraId="54C6423F" w14:textId="3127A865" w:rsidR="00B634B0" w:rsidRPr="00AB7490" w:rsidRDefault="00B634B0" w:rsidP="00B634B0">
            <w:pPr>
              <w:spacing w:after="48" w:line="312" w:lineRule="atLeast"/>
              <w:rPr>
                <w:rFonts w:cstheme="minorHAnsi"/>
                <w:color w:val="333333"/>
              </w:rPr>
            </w:pPr>
            <w:r w:rsidRPr="00AB7490">
              <w:rPr>
                <w:rFonts w:cstheme="minorHAnsi"/>
                <w:color w:val="333333"/>
              </w:rPr>
              <w:object w:dxaOrig="1440" w:dyaOrig="1440" w14:anchorId="5CECA354">
                <v:shape id="_x0000_i1050" type="#_x0000_t75" style="width:20.25pt;height:18pt" o:ole="">
                  <v:imagedata r:id="rId16" o:title=""/>
                </v:shape>
                <w:control r:id="rId21" w:name="DefaultOcxName4" w:shapeid="_x0000_i1050"/>
              </w:object>
            </w:r>
            <w:r w:rsidRPr="00AB7490">
              <w:rPr>
                <w:rFonts w:cstheme="minorHAnsi"/>
                <w:color w:val="333333"/>
              </w:rPr>
              <w:t>Auction</w:t>
            </w:r>
          </w:p>
          <w:p w14:paraId="54E83F08" w14:textId="55E1076C" w:rsidR="00B634B0" w:rsidRPr="00AB7490" w:rsidRDefault="00B634B0" w:rsidP="00B634B0">
            <w:pPr>
              <w:spacing w:after="48" w:line="312" w:lineRule="atLeast"/>
              <w:rPr>
                <w:rFonts w:cstheme="minorHAnsi"/>
                <w:color w:val="333333"/>
                <w:sz w:val="21"/>
                <w:szCs w:val="21"/>
              </w:rPr>
            </w:pPr>
            <w:r w:rsidRPr="00AB7490">
              <w:rPr>
                <w:rFonts w:cstheme="minorHAnsi"/>
                <w:color w:val="333333"/>
              </w:rPr>
              <w:object w:dxaOrig="1440" w:dyaOrig="1440" w14:anchorId="7D42AFD1">
                <v:shape id="_x0000_i1053" type="#_x0000_t75" style="width:20.25pt;height:18pt" o:ole="">
                  <v:imagedata r:id="rId16" o:title=""/>
                </v:shape>
                <w:control r:id="rId22" w:name="DefaultOcxName5" w:shapeid="_x0000_i1053"/>
              </w:object>
            </w:r>
            <w:r w:rsidRPr="00AB7490">
              <w:rPr>
                <w:rFonts w:cstheme="minorHAnsi"/>
                <w:color w:val="333333"/>
              </w:rPr>
              <w:t>Off-Site Event</w:t>
            </w:r>
          </w:p>
        </w:tc>
      </w:tr>
    </w:tbl>
    <w:p w14:paraId="2EA52627" w14:textId="2D4A5A59" w:rsidR="002E407B" w:rsidRPr="00AB7490" w:rsidRDefault="00EA5C5D" w:rsidP="002E407B">
      <w:pPr>
        <w:spacing w:after="120"/>
        <w:rPr>
          <w:rFonts w:cstheme="minorHAnsi"/>
          <w:b/>
          <w:bCs/>
        </w:rPr>
      </w:pPr>
      <w:r w:rsidRPr="00AB7490">
        <w:rPr>
          <w:rFonts w:cstheme="minorHAnsi"/>
          <w:b/>
          <w:bCs/>
        </w:rPr>
        <w:t xml:space="preserve">Length of Meeting: </w:t>
      </w:r>
      <w:r w:rsidRPr="00AB7490">
        <w:rPr>
          <w:rFonts w:cstheme="minorHAnsi"/>
          <w:color w:val="000000"/>
          <w:sz w:val="21"/>
          <w:szCs w:val="21"/>
          <w:shd w:val="clear" w:color="auto" w:fill="FFFFFF"/>
        </w:rPr>
        <w:t>Our normal session length is 50minutes, please indicate how long you need for this session</w:t>
      </w:r>
    </w:p>
    <w:p w14:paraId="279F2C90" w14:textId="77777777" w:rsidR="00EA5C5D" w:rsidRPr="00AB7490" w:rsidRDefault="00EA5C5D" w:rsidP="00EA5C5D">
      <w:pPr>
        <w:spacing w:after="120"/>
        <w:rPr>
          <w:rFonts w:cstheme="minorHAnsi"/>
        </w:rPr>
      </w:pPr>
      <w:r w:rsidRPr="00AB7490">
        <w:rPr>
          <w:rFonts w:cstheme="minorHAnsi"/>
          <w:b/>
          <w:bCs/>
        </w:rPr>
        <w:t xml:space="preserve">Primary Avoidances: </w:t>
      </w:r>
      <w:r w:rsidRPr="00AB7490">
        <w:rPr>
          <w:rFonts w:cstheme="minorHAnsi"/>
          <w:color w:val="000000"/>
          <w:shd w:val="clear" w:color="auto" w:fill="FFFFFF"/>
        </w:rPr>
        <w:t xml:space="preserve">Please detail any sessions you would like to avoid conflicting with, this is not promised. You can also include Days/Times you wish to avoid- again nothing is guaranteed, but the conference chair will </w:t>
      </w:r>
      <w:proofErr w:type="gramStart"/>
      <w:r w:rsidRPr="00AB7490">
        <w:rPr>
          <w:rFonts w:cstheme="minorHAnsi"/>
          <w:color w:val="000000"/>
          <w:shd w:val="clear" w:color="auto" w:fill="FFFFFF"/>
        </w:rPr>
        <w:t>take into account</w:t>
      </w:r>
      <w:proofErr w:type="gramEnd"/>
      <w:r w:rsidRPr="00AB7490">
        <w:rPr>
          <w:rFonts w:cstheme="minorHAnsi"/>
          <w:color w:val="000000"/>
          <w:shd w:val="clear" w:color="auto" w:fill="FFFFFF"/>
        </w:rPr>
        <w:t xml:space="preserve"> when possible. </w:t>
      </w:r>
      <w:proofErr w:type="gramStart"/>
      <w:r w:rsidRPr="00AB7490">
        <w:rPr>
          <w:rFonts w:cstheme="minorHAnsi"/>
        </w:rPr>
        <w:t>( Put</w:t>
      </w:r>
      <w:proofErr w:type="gramEnd"/>
      <w:r w:rsidRPr="00AB7490">
        <w:rPr>
          <w:rFonts w:cstheme="minorHAnsi"/>
        </w:rPr>
        <w:t xml:space="preserve"> your top priority as Priority 1)</w:t>
      </w:r>
    </w:p>
    <w:p w14:paraId="1B46FC70" w14:textId="77777777" w:rsidR="002E407B" w:rsidRPr="00AB7490" w:rsidRDefault="002E407B" w:rsidP="0023336B">
      <w:pPr>
        <w:spacing w:after="120"/>
        <w:rPr>
          <w:rFonts w:cstheme="minorHAnsi"/>
        </w:rPr>
      </w:pPr>
    </w:p>
    <w:sectPr w:rsidR="002E407B" w:rsidRPr="00AB7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C54C" w14:textId="77777777" w:rsidR="00E00481" w:rsidRDefault="00E00481" w:rsidP="00C641E8">
      <w:pPr>
        <w:spacing w:after="0" w:line="240" w:lineRule="auto"/>
      </w:pPr>
      <w:r>
        <w:separator/>
      </w:r>
    </w:p>
  </w:endnote>
  <w:endnote w:type="continuationSeparator" w:id="0">
    <w:p w14:paraId="29701A57" w14:textId="77777777" w:rsidR="00E00481" w:rsidRDefault="00E00481" w:rsidP="00C6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BA0E" w14:textId="77777777" w:rsidR="00E00481" w:rsidRDefault="00E00481" w:rsidP="00C641E8">
      <w:pPr>
        <w:spacing w:after="0" w:line="240" w:lineRule="auto"/>
      </w:pPr>
      <w:r>
        <w:separator/>
      </w:r>
    </w:p>
  </w:footnote>
  <w:footnote w:type="continuationSeparator" w:id="0">
    <w:p w14:paraId="3ABF244C" w14:textId="77777777" w:rsidR="00E00481" w:rsidRDefault="00E00481" w:rsidP="00C64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12C6"/>
    <w:multiLevelType w:val="hybridMultilevel"/>
    <w:tmpl w:val="819834D6"/>
    <w:lvl w:ilvl="0" w:tplc="5922ED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1944611"/>
    <w:multiLevelType w:val="hybridMultilevel"/>
    <w:tmpl w:val="6566802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935464B"/>
    <w:multiLevelType w:val="hybridMultilevel"/>
    <w:tmpl w:val="F94C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539942">
    <w:abstractNumId w:val="1"/>
  </w:num>
  <w:num w:numId="2" w16cid:durableId="1654681238">
    <w:abstractNumId w:val="2"/>
  </w:num>
  <w:num w:numId="3" w16cid:durableId="1051222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66"/>
    <w:rsid w:val="00061BAC"/>
    <w:rsid w:val="000F7505"/>
    <w:rsid w:val="00134869"/>
    <w:rsid w:val="00185220"/>
    <w:rsid w:val="0020589D"/>
    <w:rsid w:val="002129A7"/>
    <w:rsid w:val="002228BC"/>
    <w:rsid w:val="002254B0"/>
    <w:rsid w:val="0023336B"/>
    <w:rsid w:val="00275D44"/>
    <w:rsid w:val="002E407B"/>
    <w:rsid w:val="002F5014"/>
    <w:rsid w:val="0033315B"/>
    <w:rsid w:val="00354B6C"/>
    <w:rsid w:val="00360784"/>
    <w:rsid w:val="003E0352"/>
    <w:rsid w:val="0042479C"/>
    <w:rsid w:val="00494821"/>
    <w:rsid w:val="004F57F4"/>
    <w:rsid w:val="00532E00"/>
    <w:rsid w:val="005360DE"/>
    <w:rsid w:val="00630589"/>
    <w:rsid w:val="006F2762"/>
    <w:rsid w:val="006F6813"/>
    <w:rsid w:val="007B5190"/>
    <w:rsid w:val="007F76FF"/>
    <w:rsid w:val="00851E6D"/>
    <w:rsid w:val="008A3166"/>
    <w:rsid w:val="008D6C0C"/>
    <w:rsid w:val="00930C4A"/>
    <w:rsid w:val="00942477"/>
    <w:rsid w:val="009574B6"/>
    <w:rsid w:val="00964F16"/>
    <w:rsid w:val="00A958FB"/>
    <w:rsid w:val="00AB1B78"/>
    <w:rsid w:val="00AB7490"/>
    <w:rsid w:val="00B634B0"/>
    <w:rsid w:val="00B96165"/>
    <w:rsid w:val="00BA279A"/>
    <w:rsid w:val="00BC4537"/>
    <w:rsid w:val="00C07417"/>
    <w:rsid w:val="00C535BF"/>
    <w:rsid w:val="00C641E8"/>
    <w:rsid w:val="00C7377D"/>
    <w:rsid w:val="00CE5571"/>
    <w:rsid w:val="00CF4085"/>
    <w:rsid w:val="00CF6727"/>
    <w:rsid w:val="00D17539"/>
    <w:rsid w:val="00E00481"/>
    <w:rsid w:val="00E14FA2"/>
    <w:rsid w:val="00E615F6"/>
    <w:rsid w:val="00E8434A"/>
    <w:rsid w:val="00EA5C5D"/>
    <w:rsid w:val="00F20868"/>
    <w:rsid w:val="00FE3152"/>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E85A161"/>
  <w15:chartTrackingRefBased/>
  <w15:docId w15:val="{239F5173-9DFE-4E17-8E6E-20084D9C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27"/>
    <w:rPr>
      <w:color w:val="0563C1" w:themeColor="hyperlink"/>
      <w:u w:val="single"/>
    </w:rPr>
  </w:style>
  <w:style w:type="character" w:styleId="UnresolvedMention">
    <w:name w:val="Unresolved Mention"/>
    <w:basedOn w:val="DefaultParagraphFont"/>
    <w:uiPriority w:val="99"/>
    <w:semiHidden/>
    <w:unhideWhenUsed/>
    <w:rsid w:val="00CF6727"/>
    <w:rPr>
      <w:color w:val="605E5C"/>
      <w:shd w:val="clear" w:color="auto" w:fill="E1DFDD"/>
    </w:rPr>
  </w:style>
  <w:style w:type="paragraph" w:styleId="Header">
    <w:name w:val="header"/>
    <w:basedOn w:val="Normal"/>
    <w:link w:val="HeaderChar"/>
    <w:uiPriority w:val="99"/>
    <w:unhideWhenUsed/>
    <w:rsid w:val="00C64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1E8"/>
  </w:style>
  <w:style w:type="paragraph" w:styleId="Footer">
    <w:name w:val="footer"/>
    <w:basedOn w:val="Normal"/>
    <w:link w:val="FooterChar"/>
    <w:uiPriority w:val="99"/>
    <w:unhideWhenUsed/>
    <w:rsid w:val="00C64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1E8"/>
  </w:style>
  <w:style w:type="paragraph" w:customStyle="1" w:styleId="TableParagraph">
    <w:name w:val="Table Paragraph"/>
    <w:basedOn w:val="Normal"/>
    <w:uiPriority w:val="1"/>
    <w:qFormat/>
    <w:rsid w:val="00F20868"/>
    <w:pPr>
      <w:widowControl w:val="0"/>
      <w:autoSpaceDE w:val="0"/>
      <w:autoSpaceDN w:val="0"/>
      <w:spacing w:before="1" w:after="0" w:line="240" w:lineRule="auto"/>
      <w:ind w:left="110"/>
    </w:pPr>
    <w:rPr>
      <w:rFonts w:ascii="Arial Narrow" w:eastAsia="Arial Narrow" w:hAnsi="Arial Narrow" w:cs="Arial Narrow"/>
      <w:lang w:bidi="en-US"/>
    </w:rPr>
  </w:style>
  <w:style w:type="paragraph" w:styleId="ListParagraph">
    <w:name w:val="List Paragraph"/>
    <w:basedOn w:val="Normal"/>
    <w:uiPriority w:val="34"/>
    <w:qFormat/>
    <w:rsid w:val="00F20868"/>
    <w:pPr>
      <w:spacing w:after="0" w:line="240" w:lineRule="auto"/>
      <w:ind w:left="720"/>
      <w:contextualSpacing/>
    </w:pPr>
    <w:rPr>
      <w:sz w:val="24"/>
      <w:szCs w:val="24"/>
    </w:rPr>
  </w:style>
  <w:style w:type="paragraph" w:styleId="NormalWeb">
    <w:name w:val="Normal (Web)"/>
    <w:basedOn w:val="Normal"/>
    <w:uiPriority w:val="99"/>
    <w:unhideWhenUsed/>
    <w:rsid w:val="00F208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868"/>
    <w:rPr>
      <w:b/>
      <w:bCs/>
    </w:rPr>
  </w:style>
  <w:style w:type="character" w:styleId="Emphasis">
    <w:name w:val="Emphasis"/>
    <w:basedOn w:val="DefaultParagraphFont"/>
    <w:uiPriority w:val="20"/>
    <w:qFormat/>
    <w:rsid w:val="00532E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3269">
      <w:bodyDiv w:val="1"/>
      <w:marLeft w:val="0"/>
      <w:marRight w:val="0"/>
      <w:marTop w:val="0"/>
      <w:marBottom w:val="0"/>
      <w:divBdr>
        <w:top w:val="none" w:sz="0" w:space="0" w:color="auto"/>
        <w:left w:val="none" w:sz="0" w:space="0" w:color="auto"/>
        <w:bottom w:val="none" w:sz="0" w:space="0" w:color="auto"/>
        <w:right w:val="none" w:sz="0" w:space="0" w:color="auto"/>
      </w:divBdr>
    </w:div>
    <w:div w:id="295910363">
      <w:bodyDiv w:val="1"/>
      <w:marLeft w:val="0"/>
      <w:marRight w:val="0"/>
      <w:marTop w:val="0"/>
      <w:marBottom w:val="0"/>
      <w:divBdr>
        <w:top w:val="none" w:sz="0" w:space="0" w:color="auto"/>
        <w:left w:val="none" w:sz="0" w:space="0" w:color="auto"/>
        <w:bottom w:val="none" w:sz="0" w:space="0" w:color="auto"/>
        <w:right w:val="none" w:sz="0" w:space="0" w:color="auto"/>
      </w:divBdr>
    </w:div>
    <w:div w:id="1398626178">
      <w:bodyDiv w:val="1"/>
      <w:marLeft w:val="0"/>
      <w:marRight w:val="0"/>
      <w:marTop w:val="0"/>
      <w:marBottom w:val="0"/>
      <w:divBdr>
        <w:top w:val="none" w:sz="0" w:space="0" w:color="auto"/>
        <w:left w:val="none" w:sz="0" w:space="0" w:color="auto"/>
        <w:bottom w:val="none" w:sz="0" w:space="0" w:color="auto"/>
        <w:right w:val="none" w:sz="0" w:space="0" w:color="auto"/>
      </w:divBdr>
    </w:div>
    <w:div w:id="1518274887">
      <w:bodyDiv w:val="1"/>
      <w:marLeft w:val="0"/>
      <w:marRight w:val="0"/>
      <w:marTop w:val="0"/>
      <w:marBottom w:val="0"/>
      <w:divBdr>
        <w:top w:val="none" w:sz="0" w:space="0" w:color="auto"/>
        <w:left w:val="none" w:sz="0" w:space="0" w:color="auto"/>
        <w:bottom w:val="none" w:sz="0" w:space="0" w:color="auto"/>
        <w:right w:val="none" w:sz="0" w:space="0" w:color="auto"/>
      </w:divBdr>
      <w:divsChild>
        <w:div w:id="1032918284">
          <w:marLeft w:val="0"/>
          <w:marRight w:val="0"/>
          <w:marTop w:val="0"/>
          <w:marBottom w:val="90"/>
          <w:divBdr>
            <w:top w:val="none" w:sz="0" w:space="0" w:color="auto"/>
            <w:left w:val="none" w:sz="0" w:space="0" w:color="auto"/>
            <w:bottom w:val="none" w:sz="0" w:space="0" w:color="auto"/>
            <w:right w:val="none" w:sz="0" w:space="0" w:color="auto"/>
          </w:divBdr>
        </w:div>
        <w:div w:id="1765609831">
          <w:marLeft w:val="0"/>
          <w:marRight w:val="0"/>
          <w:marTop w:val="0"/>
          <w:marBottom w:val="90"/>
          <w:divBdr>
            <w:top w:val="none" w:sz="0" w:space="0" w:color="auto"/>
            <w:left w:val="none" w:sz="0" w:space="0" w:color="auto"/>
            <w:bottom w:val="none" w:sz="0" w:space="0" w:color="auto"/>
            <w:right w:val="none" w:sz="0" w:space="0" w:color="auto"/>
          </w:divBdr>
        </w:div>
        <w:div w:id="381902129">
          <w:marLeft w:val="0"/>
          <w:marRight w:val="0"/>
          <w:marTop w:val="0"/>
          <w:marBottom w:val="90"/>
          <w:divBdr>
            <w:top w:val="none" w:sz="0" w:space="0" w:color="auto"/>
            <w:left w:val="none" w:sz="0" w:space="0" w:color="auto"/>
            <w:bottom w:val="none" w:sz="0" w:space="0" w:color="auto"/>
            <w:right w:val="none" w:sz="0" w:space="0" w:color="auto"/>
          </w:divBdr>
        </w:div>
        <w:div w:id="835652202">
          <w:marLeft w:val="0"/>
          <w:marRight w:val="0"/>
          <w:marTop w:val="0"/>
          <w:marBottom w:val="90"/>
          <w:divBdr>
            <w:top w:val="none" w:sz="0" w:space="0" w:color="auto"/>
            <w:left w:val="none" w:sz="0" w:space="0" w:color="auto"/>
            <w:bottom w:val="none" w:sz="0" w:space="0" w:color="auto"/>
            <w:right w:val="none" w:sz="0" w:space="0" w:color="auto"/>
          </w:divBdr>
        </w:div>
        <w:div w:id="181751638">
          <w:marLeft w:val="0"/>
          <w:marRight w:val="0"/>
          <w:marTop w:val="0"/>
          <w:marBottom w:val="90"/>
          <w:divBdr>
            <w:top w:val="none" w:sz="0" w:space="0" w:color="auto"/>
            <w:left w:val="none" w:sz="0" w:space="0" w:color="auto"/>
            <w:bottom w:val="none" w:sz="0" w:space="0" w:color="auto"/>
            <w:right w:val="none" w:sz="0" w:space="0" w:color="auto"/>
          </w:divBdr>
        </w:div>
        <w:div w:id="1064177569">
          <w:marLeft w:val="0"/>
          <w:marRight w:val="0"/>
          <w:marTop w:val="0"/>
          <w:marBottom w:val="90"/>
          <w:divBdr>
            <w:top w:val="none" w:sz="0" w:space="0" w:color="auto"/>
            <w:left w:val="none" w:sz="0" w:space="0" w:color="auto"/>
            <w:bottom w:val="none" w:sz="0" w:space="0" w:color="auto"/>
            <w:right w:val="none" w:sz="0" w:space="0" w:color="auto"/>
          </w:divBdr>
        </w:div>
      </w:divsChild>
    </w:div>
    <w:div w:id="21048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exceptionalchildren.org" TargetMode="External"/><Relationship Id="rId13" Type="http://schemas.openxmlformats.org/officeDocument/2006/relationships/hyperlink" Target="https://s3.goeshow.com/tedcec/annual/2022/abstract_submission1.cfm" TargetMode="External"/><Relationship Id="rId18" Type="http://schemas.openxmlformats.org/officeDocument/2006/relationships/control" Target="activeX/activeX2.xml"/><Relationship Id="rId3" Type="http://schemas.openxmlformats.org/officeDocument/2006/relationships/settings" Target="settings.xml"/><Relationship Id="rId21" Type="http://schemas.openxmlformats.org/officeDocument/2006/relationships/control" Target="activeX/activeX5.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3.goeshow.com/tedcec/annual/2022/abstract_meeting_form.cfm" TargetMode="External"/><Relationship Id="rId23" Type="http://schemas.openxmlformats.org/officeDocument/2006/relationships/fontTable" Target="fontTable.xml"/><Relationship Id="rId10" Type="http://schemas.openxmlformats.org/officeDocument/2006/relationships/hyperlink" Target="https://cec1785.wufoo.com/forms/z174ajid19g3v7f/" TargetMode="External"/><Relationship Id="rId19"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3.goeshow.com/tedcec/annual/2022/special_sessions_form.cfm" TargetMode="External"/><Relationship Id="rId22"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6</Pages>
  <Words>1891</Words>
  <Characters>11460</Characters>
  <Application>Microsoft Office Word</Application>
  <DocSecurity>0</DocSecurity>
  <Lines>220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Brannan Meyers</dc:creator>
  <cp:keywords/>
  <dc:description/>
  <cp:lastModifiedBy>Brannan Meyers</cp:lastModifiedBy>
  <cp:revision>32</cp:revision>
  <dcterms:created xsi:type="dcterms:W3CDTF">2022-04-12T20:46:00Z</dcterms:created>
  <dcterms:modified xsi:type="dcterms:W3CDTF">2022-05-05T16:38:00Z</dcterms:modified>
</cp:coreProperties>
</file>