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03C82" w14:textId="3FDDD4FE" w:rsidR="00551DAB" w:rsidRPr="00DB2C9A" w:rsidRDefault="00551DAB" w:rsidP="00386563">
      <w:pPr>
        <w:jc w:val="center"/>
        <w:rPr>
          <w:rFonts w:cstheme="minorHAnsi"/>
          <w:bCs/>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2C9A">
        <w:rPr>
          <w:rFonts w:cstheme="minorHAnsi"/>
          <w:bCs/>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TED 202</w:t>
      </w:r>
      <w:r w:rsidR="000E1C8A" w:rsidRPr="00DB2C9A">
        <w:rPr>
          <w:rFonts w:cstheme="minorHAnsi"/>
          <w:bCs/>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DB2C9A">
        <w:rPr>
          <w:rFonts w:cstheme="minorHAnsi"/>
          <w:bCs/>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Abstract Submission Types</w:t>
      </w:r>
    </w:p>
    <w:p w14:paraId="0D2AADB2" w14:textId="49D2427F" w:rsidR="00551DAB" w:rsidRPr="00DB2C9A" w:rsidRDefault="00551DAB">
      <w:pPr>
        <w:rPr>
          <w:rFonts w:cstheme="minorHAnsi"/>
          <w:b/>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2C9A">
        <w:rPr>
          <w:rFonts w:cstheme="minorHAnsi"/>
          <w:b/>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Abstract</w:t>
      </w:r>
      <w:r w:rsidR="00645F01" w:rsidRPr="00DB2C9A">
        <w:rPr>
          <w:rFonts w:cstheme="minorHAnsi"/>
          <w:b/>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/Proposal</w:t>
      </w:r>
      <w:r w:rsidRPr="00DB2C9A">
        <w:rPr>
          <w:rFonts w:cstheme="minorHAnsi"/>
          <w:b/>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Submission Form:</w:t>
      </w:r>
    </w:p>
    <w:p w14:paraId="7E7DC7BC" w14:textId="77777777" w:rsidR="00386563" w:rsidRPr="00386563" w:rsidRDefault="00551DAB" w:rsidP="00551DAB">
      <w:pPr>
        <w:pStyle w:val="NormalWeb"/>
        <w:shd w:val="clear" w:color="auto" w:fill="FFFFFF"/>
        <w:spacing w:before="0" w:beforeAutospacing="0"/>
        <w:rPr>
          <w:rStyle w:val="Strong"/>
          <w:rFonts w:asciiTheme="minorHAnsi" w:hAnsiTheme="minorHAnsi" w:cstheme="minorHAnsi"/>
          <w:sz w:val="21"/>
          <w:szCs w:val="21"/>
        </w:rPr>
      </w:pPr>
      <w:r w:rsidRPr="00386563">
        <w:rPr>
          <w:rStyle w:val="Strong"/>
          <w:rFonts w:asciiTheme="minorHAnsi" w:hAnsiTheme="minorHAnsi" w:cstheme="minorHAnsi"/>
          <w:color w:val="333333"/>
          <w:sz w:val="21"/>
          <w:szCs w:val="21"/>
        </w:rPr>
        <w:t>Single Paper Session</w:t>
      </w:r>
      <w:r w:rsidRPr="00386563">
        <w:rPr>
          <w:rFonts w:asciiTheme="minorHAnsi" w:hAnsiTheme="minorHAnsi" w:cstheme="minorHAnsi"/>
          <w:color w:val="000000"/>
          <w:sz w:val="21"/>
          <w:szCs w:val="21"/>
        </w:rPr>
        <w:br/>
      </w:r>
      <w:r w:rsidR="00645F01" w:rsidRPr="00386563">
        <w:rPr>
          <w:rFonts w:asciiTheme="minorHAnsi" w:hAnsiTheme="minorHAnsi" w:cstheme="minorHAnsi"/>
          <w:sz w:val="21"/>
          <w:szCs w:val="21"/>
        </w:rPr>
        <w:t>Single paper sessions may be program descriptions or qualitative/quantitative research papers. This presentation format focuses on a significant issue in teacher preparation representing a strong, unifying theme and includes opportunities for audience participation. These sessions are 50 minutes in length, with approximately 35-40 minutes for presentation and 10-15 minutes for discussion. Presenters will be provided a projector, screen, and outlet. Single paper sessions are open to all attendees. </w:t>
      </w:r>
      <w:r w:rsidR="00645F01" w:rsidRPr="00386563">
        <w:rPr>
          <w:rStyle w:val="Strong"/>
          <w:rFonts w:asciiTheme="minorHAnsi" w:hAnsiTheme="minorHAnsi" w:cstheme="minorHAnsi"/>
          <w:sz w:val="21"/>
          <w:szCs w:val="21"/>
        </w:rPr>
        <w:t>With space limited in 2022, only a small percentage of our highest-rated single paper sessions will be accepted.</w:t>
      </w:r>
      <w:r w:rsidR="00645F01" w:rsidRPr="00386563">
        <w:rPr>
          <w:rFonts w:asciiTheme="minorHAnsi" w:hAnsiTheme="minorHAnsi" w:cstheme="minorHAnsi"/>
          <w:sz w:val="21"/>
          <w:szCs w:val="21"/>
        </w:rPr>
        <w:t> </w:t>
      </w:r>
      <w:r w:rsidR="00645F01" w:rsidRPr="00386563">
        <w:rPr>
          <w:rStyle w:val="Strong"/>
          <w:rFonts w:asciiTheme="minorHAnsi" w:hAnsiTheme="minorHAnsi" w:cstheme="minorHAnsi"/>
          <w:sz w:val="21"/>
          <w:szCs w:val="21"/>
        </w:rPr>
        <w:t xml:space="preserve">The conference planning committee may combine proposals with related topics submitted as single papers to form multiple papers, quick chats, conversation sessions, or an interactive poster session. If you select Single </w:t>
      </w:r>
      <w:proofErr w:type="gramStart"/>
      <w:r w:rsidR="00645F01" w:rsidRPr="00386563">
        <w:rPr>
          <w:rStyle w:val="Strong"/>
          <w:rFonts w:asciiTheme="minorHAnsi" w:hAnsiTheme="minorHAnsi" w:cstheme="minorHAnsi"/>
          <w:sz w:val="21"/>
          <w:szCs w:val="21"/>
        </w:rPr>
        <w:t>Paper</w:t>
      </w:r>
      <w:proofErr w:type="gramEnd"/>
      <w:r w:rsidR="00645F01" w:rsidRPr="00386563">
        <w:rPr>
          <w:rStyle w:val="Strong"/>
          <w:rFonts w:asciiTheme="minorHAnsi" w:hAnsiTheme="minorHAnsi" w:cstheme="minorHAnsi"/>
          <w:sz w:val="21"/>
          <w:szCs w:val="21"/>
        </w:rPr>
        <w:t xml:space="preserve"> you will be asked a follow-up question asking if you would like to opt-out of any of these options. Please note by opting out of other formatting </w:t>
      </w:r>
      <w:proofErr w:type="gramStart"/>
      <w:r w:rsidR="00645F01" w:rsidRPr="00386563">
        <w:rPr>
          <w:rStyle w:val="Strong"/>
          <w:rFonts w:asciiTheme="minorHAnsi" w:hAnsiTheme="minorHAnsi" w:cstheme="minorHAnsi"/>
          <w:sz w:val="21"/>
          <w:szCs w:val="21"/>
        </w:rPr>
        <w:t>types</w:t>
      </w:r>
      <w:proofErr w:type="gramEnd"/>
      <w:r w:rsidR="00645F01" w:rsidRPr="00386563">
        <w:rPr>
          <w:rStyle w:val="Strong"/>
          <w:rFonts w:asciiTheme="minorHAnsi" w:hAnsiTheme="minorHAnsi" w:cstheme="minorHAnsi"/>
          <w:sz w:val="21"/>
          <w:szCs w:val="21"/>
        </w:rPr>
        <w:t xml:space="preserve"> your chances of being selected to present greatly decreases. </w:t>
      </w:r>
    </w:p>
    <w:p w14:paraId="19D433CF" w14:textId="21DEE181" w:rsidR="00551DAB" w:rsidRPr="00386563" w:rsidRDefault="00551DAB" w:rsidP="00551DAB">
      <w:pPr>
        <w:pStyle w:val="NormalWeb"/>
        <w:shd w:val="clear" w:color="auto" w:fill="FFFFFF"/>
        <w:spacing w:before="0" w:beforeAutospacing="0"/>
        <w:rPr>
          <w:rFonts w:asciiTheme="minorHAnsi" w:hAnsiTheme="minorHAnsi" w:cstheme="minorHAnsi"/>
          <w:b/>
          <w:bCs/>
          <w:sz w:val="21"/>
          <w:szCs w:val="21"/>
        </w:rPr>
      </w:pPr>
      <w:r w:rsidRPr="00386563">
        <w:rPr>
          <w:rFonts w:asciiTheme="minorHAnsi" w:hAnsiTheme="minorHAnsi" w:cstheme="minorHAnsi"/>
          <w:color w:val="000000"/>
          <w:sz w:val="21"/>
          <w:szCs w:val="21"/>
        </w:rPr>
        <w:br/>
      </w:r>
      <w:r w:rsidRPr="00386563">
        <w:rPr>
          <w:rStyle w:val="Strong"/>
          <w:rFonts w:asciiTheme="minorHAnsi" w:hAnsiTheme="minorHAnsi" w:cstheme="minorHAnsi"/>
          <w:color w:val="333333"/>
          <w:sz w:val="21"/>
          <w:szCs w:val="21"/>
        </w:rPr>
        <w:t>Multiple Pa</w:t>
      </w:r>
      <w:r w:rsidR="00645F01" w:rsidRPr="00386563">
        <w:rPr>
          <w:rStyle w:val="Strong"/>
          <w:rFonts w:asciiTheme="minorHAnsi" w:hAnsiTheme="minorHAnsi" w:cstheme="minorHAnsi"/>
          <w:color w:val="333333"/>
          <w:sz w:val="21"/>
          <w:szCs w:val="21"/>
        </w:rPr>
        <w:t xml:space="preserve">per </w:t>
      </w:r>
      <w:r w:rsidRPr="00386563">
        <w:rPr>
          <w:rStyle w:val="Strong"/>
          <w:rFonts w:asciiTheme="minorHAnsi" w:hAnsiTheme="minorHAnsi" w:cstheme="minorHAnsi"/>
          <w:color w:val="333333"/>
          <w:sz w:val="21"/>
          <w:szCs w:val="21"/>
        </w:rPr>
        <w:t>Session</w:t>
      </w:r>
      <w:r w:rsidRPr="00386563">
        <w:rPr>
          <w:rFonts w:asciiTheme="minorHAnsi" w:hAnsiTheme="minorHAnsi" w:cstheme="minorHAnsi"/>
          <w:color w:val="000000"/>
          <w:sz w:val="21"/>
          <w:szCs w:val="21"/>
        </w:rPr>
        <w:br/>
      </w:r>
      <w:r w:rsidR="00645F01" w:rsidRPr="00386563">
        <w:rPr>
          <w:rFonts w:asciiTheme="minorHAnsi" w:hAnsiTheme="minorHAnsi" w:cstheme="minorHAnsi"/>
          <w:color w:val="333333"/>
          <w:sz w:val="21"/>
          <w:szCs w:val="21"/>
          <w:bdr w:val="none" w:sz="0" w:space="0" w:color="auto" w:frame="1"/>
        </w:rPr>
        <w:t>Multiple</w:t>
      </w:r>
      <w:r w:rsidR="00645F01" w:rsidRPr="00386563">
        <w:rPr>
          <w:rFonts w:asciiTheme="minorHAnsi" w:hAnsiTheme="minorHAnsi" w:cstheme="minorHAnsi"/>
          <w:color w:val="333333"/>
          <w:sz w:val="21"/>
          <w:szCs w:val="21"/>
        </w:rPr>
        <w:t xml:space="preserve"> paper sessions feature up to three authors presenting abbreviated versions of their research, followed by audience discussion. Multiple paper sessions are 50 minutes in length and will be assigned one of two ways. 1. by conference chairs based on topical similarity or 2. If you have you have already found others you want to submit with either on your own or thru the collaboration zone, select this session type. The typical structure for a session includes three papers with approximately 5 minutes for the chair’s introduction to the session, 10 minutes per author presentation, and 15 minutes of comments/discussion. Session chairs may adjust the timing based on the number of presentations and discussants scheduled for the session. Individuals must be attentive to the time allocation for presenting their work in multiple paper sessions. In the case of multiple-authored papers, more than one person may present, but presenters are urged to be attentive to the total time available to them so that allowing more than one speaker does not detract from the overall presentation of the work or keep others from presenting their work.</w:t>
      </w:r>
    </w:p>
    <w:p w14:paraId="4189042F" w14:textId="77777777" w:rsidR="00645F01" w:rsidRPr="00645F01" w:rsidRDefault="00645F01" w:rsidP="00645F01">
      <w:pPr>
        <w:spacing w:before="100" w:beforeAutospacing="1" w:after="100" w:afterAutospacing="1" w:line="240" w:lineRule="auto"/>
        <w:rPr>
          <w:rFonts w:eastAsia="Times New Roman" w:cstheme="minorHAnsi"/>
          <w:sz w:val="21"/>
          <w:szCs w:val="21"/>
        </w:rPr>
      </w:pPr>
      <w:r w:rsidRPr="00645F01">
        <w:rPr>
          <w:rFonts w:eastAsia="Times New Roman" w:cstheme="minorHAnsi"/>
          <w:b/>
          <w:bCs/>
          <w:sz w:val="21"/>
          <w:szCs w:val="21"/>
        </w:rPr>
        <w:t>Quick Chats</w:t>
      </w:r>
      <w:r w:rsidRPr="00645F01">
        <w:rPr>
          <w:rFonts w:eastAsia="Times New Roman" w:cstheme="minorHAnsi"/>
          <w:sz w:val="21"/>
          <w:szCs w:val="21"/>
        </w:rPr>
        <w:br/>
        <w:t>Quick Chat Sessions are 50-minute, fast-paced, dynamic sessions on a single topic with four speakers; each presenter has 10 minutes to present up to 10 slides. Ten minutes at the end of the session will be open for questions and discussion. Presenters will be provided a projector, screen, and outlet. One person from the group of presenters will be asked to serve as organizer/moderator by the Conference Advisory Committee.</w:t>
      </w:r>
    </w:p>
    <w:p w14:paraId="40724E6D" w14:textId="77777777" w:rsidR="00645F01" w:rsidRPr="00645F01" w:rsidRDefault="00645F01" w:rsidP="00645F01">
      <w:pPr>
        <w:spacing w:before="100" w:beforeAutospacing="1" w:after="100" w:afterAutospacing="1" w:line="240" w:lineRule="auto"/>
        <w:rPr>
          <w:rFonts w:eastAsia="Times New Roman" w:cstheme="minorHAnsi"/>
          <w:sz w:val="21"/>
          <w:szCs w:val="21"/>
        </w:rPr>
      </w:pPr>
      <w:r w:rsidRPr="00645F01">
        <w:rPr>
          <w:rFonts w:eastAsia="Times New Roman" w:cstheme="minorHAnsi"/>
          <w:b/>
          <w:bCs/>
          <w:sz w:val="21"/>
          <w:szCs w:val="21"/>
        </w:rPr>
        <w:t>Conversation Tables</w:t>
      </w:r>
      <w:r w:rsidRPr="00645F01">
        <w:rPr>
          <w:rFonts w:eastAsia="Times New Roman" w:cstheme="minorHAnsi"/>
          <w:sz w:val="21"/>
          <w:szCs w:val="21"/>
        </w:rPr>
        <w:br/>
        <w:t>Conversation Tables are 50-minute, interactive sessions with three round tables, with discussion leaders at each table. Participants will rotate every 15 minutes, with the opportunity to each of the 3 tables during the session. A non-presenter will be asked to serve as session organizer/moderator by the Conference Advisory Committee.</w:t>
      </w:r>
    </w:p>
    <w:p w14:paraId="7C3783C9" w14:textId="77777777" w:rsidR="00645F01" w:rsidRPr="00645F01" w:rsidRDefault="00645F01" w:rsidP="00645F01">
      <w:pPr>
        <w:spacing w:before="100" w:beforeAutospacing="1" w:after="100" w:afterAutospacing="1" w:line="240" w:lineRule="auto"/>
        <w:rPr>
          <w:rFonts w:eastAsia="Times New Roman" w:cstheme="minorHAnsi"/>
          <w:sz w:val="21"/>
          <w:szCs w:val="21"/>
        </w:rPr>
      </w:pPr>
      <w:r w:rsidRPr="00645F01">
        <w:rPr>
          <w:rFonts w:eastAsia="Times New Roman" w:cstheme="minorHAnsi"/>
          <w:b/>
          <w:bCs/>
          <w:sz w:val="21"/>
          <w:szCs w:val="21"/>
        </w:rPr>
        <w:t>Interactive Poster Session</w:t>
      </w:r>
      <w:r w:rsidRPr="00645F01">
        <w:rPr>
          <w:rFonts w:eastAsia="Times New Roman" w:cstheme="minorHAnsi"/>
          <w:sz w:val="21"/>
          <w:szCs w:val="21"/>
        </w:rPr>
        <w:br/>
        <w:t>Interactive Poster Sessions combine a graphic display of research with the opportunity for individualized, informal discussion of the research throughout a 50-minute session. Each Interactive Poster Session has approximately 10 posters, with individual presenters displaying posters representing their papers in a large area with other presenters. There is no AV support for Interactive Poster sessions. Interactive Poster sessions are open to all attendees</w:t>
      </w:r>
    </w:p>
    <w:p w14:paraId="727909ED" w14:textId="1A8EEB3E" w:rsidR="00645F01" w:rsidRPr="00DB2C9A" w:rsidRDefault="00645F01" w:rsidP="00645F01">
      <w:pPr>
        <w:rPr>
          <w:rFonts w:cstheme="minorHAnsi"/>
          <w:b/>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2C9A">
        <w:rPr>
          <w:rFonts w:cstheme="minorHAnsi"/>
          <w:b/>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Special Session Form</w:t>
      </w:r>
    </w:p>
    <w:p w14:paraId="16105BE0" w14:textId="77777777" w:rsidR="00386563" w:rsidRPr="00386563" w:rsidRDefault="00645F01" w:rsidP="00645F01">
      <w:pPr>
        <w:spacing w:after="0" w:line="240" w:lineRule="auto"/>
        <w:rPr>
          <w:rFonts w:eastAsia="Times New Roman" w:cstheme="minorHAnsi"/>
          <w:color w:val="000000"/>
          <w:sz w:val="21"/>
          <w:szCs w:val="21"/>
        </w:rPr>
      </w:pPr>
      <w:bookmarkStart w:id="0" w:name="_Hlk100844401"/>
      <w:r w:rsidRPr="00645F01">
        <w:rPr>
          <w:rFonts w:eastAsia="Times New Roman" w:cstheme="minorHAnsi"/>
          <w:b/>
          <w:bCs/>
          <w:color w:val="000000"/>
          <w:sz w:val="21"/>
          <w:szCs w:val="21"/>
        </w:rPr>
        <w:t xml:space="preserve">Symposium/Panel/Spotlight </w:t>
      </w:r>
      <w:r w:rsidR="00386563" w:rsidRPr="00386563">
        <w:rPr>
          <w:rFonts w:eastAsia="Times New Roman" w:cstheme="minorHAnsi"/>
          <w:b/>
          <w:bCs/>
          <w:color w:val="000000"/>
          <w:sz w:val="21"/>
          <w:szCs w:val="21"/>
        </w:rPr>
        <w:t>Session</w:t>
      </w:r>
      <w:r w:rsidR="00386563" w:rsidRPr="00386563">
        <w:rPr>
          <w:rFonts w:eastAsia="Times New Roman" w:cstheme="minorHAnsi"/>
          <w:color w:val="000000"/>
          <w:sz w:val="21"/>
          <w:szCs w:val="21"/>
        </w:rPr>
        <w:t xml:space="preserve"> </w:t>
      </w:r>
    </w:p>
    <w:p w14:paraId="471F5008" w14:textId="3E92854B" w:rsidR="00645F01" w:rsidRPr="00645F01" w:rsidRDefault="00386563" w:rsidP="00645F01">
      <w:pPr>
        <w:spacing w:after="0" w:line="240" w:lineRule="auto"/>
        <w:rPr>
          <w:rFonts w:eastAsia="Times New Roman" w:cstheme="minorHAnsi"/>
          <w:sz w:val="21"/>
          <w:szCs w:val="21"/>
        </w:rPr>
      </w:pPr>
      <w:r w:rsidRPr="00386563">
        <w:rPr>
          <w:rFonts w:eastAsia="Times New Roman" w:cstheme="minorHAnsi"/>
          <w:color w:val="000000"/>
          <w:sz w:val="21"/>
          <w:szCs w:val="21"/>
        </w:rPr>
        <w:t>This</w:t>
      </w:r>
      <w:r w:rsidR="00645F01" w:rsidRPr="00645F01">
        <w:rPr>
          <w:rFonts w:eastAsia="Times New Roman" w:cstheme="minorHAnsi"/>
          <w:color w:val="000000"/>
          <w:sz w:val="21"/>
          <w:szCs w:val="21"/>
        </w:rPr>
        <w:t xml:space="preserve"> submission type will be used to get </w:t>
      </w:r>
      <w:proofErr w:type="gramStart"/>
      <w:r w:rsidR="00645F01" w:rsidRPr="00645F01">
        <w:rPr>
          <w:rFonts w:eastAsia="Times New Roman" w:cstheme="minorHAnsi"/>
          <w:color w:val="000000"/>
          <w:sz w:val="21"/>
          <w:szCs w:val="21"/>
        </w:rPr>
        <w:t>all of</w:t>
      </w:r>
      <w:proofErr w:type="gramEnd"/>
      <w:r w:rsidR="00645F01" w:rsidRPr="00645F01">
        <w:rPr>
          <w:rFonts w:eastAsia="Times New Roman" w:cstheme="minorHAnsi"/>
          <w:color w:val="000000"/>
          <w:sz w:val="21"/>
          <w:szCs w:val="21"/>
        </w:rPr>
        <w:t xml:space="preserve"> your special session types in the scheduler. A symposium or special session allows participants to examine specific issues or topics from a variety of perspectives. </w:t>
      </w:r>
    </w:p>
    <w:p w14:paraId="460B679B" w14:textId="77777777" w:rsidR="00386563" w:rsidRPr="00386563" w:rsidRDefault="00645F01" w:rsidP="00645F01">
      <w:pPr>
        <w:spacing w:after="0" w:line="240" w:lineRule="auto"/>
        <w:rPr>
          <w:rFonts w:eastAsia="Times New Roman" w:cstheme="minorHAnsi"/>
          <w:b/>
          <w:bCs/>
          <w:color w:val="000000"/>
          <w:sz w:val="21"/>
          <w:szCs w:val="21"/>
        </w:rPr>
      </w:pPr>
      <w:r w:rsidRPr="00645F01">
        <w:rPr>
          <w:rFonts w:eastAsia="Times New Roman" w:cstheme="minorHAnsi"/>
          <w:sz w:val="21"/>
          <w:szCs w:val="21"/>
        </w:rPr>
        <w:br/>
      </w:r>
      <w:r w:rsidRPr="00645F01">
        <w:rPr>
          <w:rFonts w:eastAsia="Times New Roman" w:cstheme="minorHAnsi"/>
          <w:b/>
          <w:bCs/>
          <w:color w:val="000000"/>
          <w:sz w:val="21"/>
          <w:szCs w:val="21"/>
        </w:rPr>
        <w:t>Round Tables </w:t>
      </w:r>
    </w:p>
    <w:p w14:paraId="6EE8F3CB" w14:textId="478EA2E1" w:rsidR="00386563" w:rsidRPr="00386563" w:rsidRDefault="00645F01" w:rsidP="00645F01">
      <w:pPr>
        <w:spacing w:after="0" w:line="240" w:lineRule="auto"/>
        <w:rPr>
          <w:rFonts w:ascii="Arial" w:hAnsi="Arial" w:cs="Arial"/>
          <w:sz w:val="21"/>
          <w:szCs w:val="21"/>
        </w:rPr>
      </w:pPr>
      <w:r w:rsidRPr="00386563">
        <w:rPr>
          <w:rFonts w:eastAsia="Times New Roman" w:cstheme="minorHAnsi"/>
          <w:color w:val="000000"/>
          <w:sz w:val="21"/>
          <w:szCs w:val="21"/>
        </w:rPr>
        <w:t>This session type would be something that involves the need for round tables and discussion.</w:t>
      </w:r>
      <w:r w:rsidRPr="00386563">
        <w:rPr>
          <w:rFonts w:eastAsia="Times New Roman" w:cstheme="minorHAnsi"/>
          <w:b/>
          <w:bCs/>
          <w:color w:val="000000"/>
          <w:sz w:val="21"/>
          <w:szCs w:val="21"/>
        </w:rPr>
        <w:t xml:space="preserve"> </w:t>
      </w:r>
      <w:r w:rsidRPr="00645F01">
        <w:rPr>
          <w:rFonts w:eastAsia="Times New Roman" w:cstheme="minorHAnsi"/>
          <w:sz w:val="21"/>
          <w:szCs w:val="21"/>
        </w:rPr>
        <w:br/>
      </w:r>
      <w:r w:rsidRPr="00645F01">
        <w:rPr>
          <w:rFonts w:eastAsia="Times New Roman" w:cstheme="minorHAnsi"/>
          <w:sz w:val="21"/>
          <w:szCs w:val="21"/>
        </w:rPr>
        <w:br/>
      </w:r>
      <w:r w:rsidRPr="00645F01">
        <w:rPr>
          <w:rFonts w:eastAsia="Times New Roman" w:cstheme="minorHAnsi"/>
          <w:b/>
          <w:bCs/>
          <w:sz w:val="21"/>
          <w:szCs w:val="21"/>
        </w:rPr>
        <w:t>Working Group Session (time varies; classroom set up)</w:t>
      </w:r>
      <w:r w:rsidRPr="00645F01">
        <w:rPr>
          <w:rFonts w:eastAsia="Times New Roman" w:cstheme="minorHAnsi"/>
          <w:sz w:val="21"/>
          <w:szCs w:val="21"/>
        </w:rPr>
        <w:br/>
        <w:t>Working group roundtables encourage substantive exchange and interaction among researchers working on a common set of research issues, problems, or themes. Participants in these sessions discuss areas that are cross-cutting, where there are shared research problems or issues that would benefit from cooperation and exchange, or where researchers with complementary interests would benefit from new, synergistic discussions. Committees, caucuses, and SIGs may propose these Working Group Sessions for consideration of the conference chair's approval, based on space and programming needs.</w:t>
      </w:r>
      <w:r w:rsidRPr="00645F01">
        <w:rPr>
          <w:rFonts w:eastAsia="Times New Roman" w:cstheme="minorHAnsi"/>
          <w:b/>
          <w:bCs/>
          <w:sz w:val="21"/>
          <w:szCs w:val="21"/>
        </w:rPr>
        <w:t xml:space="preserve"> AV is not available for Working Group Sessions.</w:t>
      </w:r>
      <w:r w:rsidRPr="00645F01">
        <w:rPr>
          <w:rFonts w:eastAsia="Times New Roman" w:cstheme="minorHAnsi"/>
          <w:sz w:val="21"/>
          <w:szCs w:val="21"/>
        </w:rPr>
        <w:br/>
      </w:r>
      <w:r w:rsidRPr="00645F01">
        <w:rPr>
          <w:rFonts w:eastAsia="Times New Roman" w:cstheme="minorHAnsi"/>
          <w:sz w:val="21"/>
          <w:szCs w:val="21"/>
        </w:rPr>
        <w:br/>
      </w:r>
      <w:r w:rsidRPr="00645F01">
        <w:rPr>
          <w:rFonts w:eastAsia="Times New Roman" w:cstheme="minorHAnsi"/>
          <w:b/>
          <w:bCs/>
          <w:sz w:val="21"/>
          <w:szCs w:val="21"/>
        </w:rPr>
        <w:t>Invited Session</w:t>
      </w:r>
      <w:r w:rsidR="00386563" w:rsidRPr="00386563">
        <w:rPr>
          <w:rFonts w:ascii="Arial" w:hAnsi="Arial" w:cs="Arial"/>
          <w:sz w:val="21"/>
          <w:szCs w:val="21"/>
        </w:rPr>
        <w:t xml:space="preserve"> </w:t>
      </w:r>
    </w:p>
    <w:p w14:paraId="174E24EA" w14:textId="1B3F8549" w:rsidR="00645F01" w:rsidRPr="00645F01" w:rsidRDefault="00386563" w:rsidP="00645F01">
      <w:pPr>
        <w:spacing w:after="0" w:line="240" w:lineRule="auto"/>
        <w:rPr>
          <w:rFonts w:eastAsia="Times New Roman" w:cstheme="minorHAnsi"/>
          <w:sz w:val="21"/>
          <w:szCs w:val="21"/>
        </w:rPr>
      </w:pPr>
      <w:r w:rsidRPr="00386563">
        <w:rPr>
          <w:rFonts w:cstheme="minorHAnsi"/>
          <w:sz w:val="21"/>
          <w:szCs w:val="21"/>
        </w:rPr>
        <w:t>Invited Sessions are used at the request of the Committee, Caucus, SIG Chairs, the TED Presidential Line, or the Conference Advisory Committee to include dynamic speakers in the conference program.</w:t>
      </w:r>
      <w:r w:rsidR="00645F01" w:rsidRPr="00645F01">
        <w:rPr>
          <w:rFonts w:eastAsia="Times New Roman" w:cstheme="minorHAnsi"/>
          <w:sz w:val="21"/>
          <w:szCs w:val="21"/>
        </w:rPr>
        <w:br/>
      </w:r>
      <w:r w:rsidR="00645F01" w:rsidRPr="00645F01">
        <w:rPr>
          <w:rFonts w:eastAsia="Times New Roman" w:cstheme="minorHAnsi"/>
          <w:sz w:val="21"/>
          <w:szCs w:val="21"/>
        </w:rPr>
        <w:br/>
      </w:r>
      <w:r w:rsidR="00645F01" w:rsidRPr="00645F01">
        <w:rPr>
          <w:rFonts w:eastAsia="Times New Roman" w:cstheme="minorHAnsi"/>
          <w:b/>
          <w:bCs/>
          <w:sz w:val="21"/>
          <w:szCs w:val="21"/>
        </w:rPr>
        <w:t>Panel</w:t>
      </w:r>
    </w:p>
    <w:p w14:paraId="77E36E61" w14:textId="7DD77559" w:rsidR="00645F01" w:rsidRPr="00DB2C9A" w:rsidRDefault="00645F01" w:rsidP="00DB2C9A">
      <w:pPr>
        <w:spacing w:after="120" w:line="240" w:lineRule="auto"/>
        <w:rPr>
          <w:rFonts w:eastAsia="Times New Roman" w:cstheme="minorHAnsi"/>
          <w:sz w:val="21"/>
          <w:szCs w:val="21"/>
        </w:rPr>
      </w:pPr>
      <w:r w:rsidRPr="00645F01">
        <w:rPr>
          <w:rFonts w:eastAsia="Times New Roman" w:cstheme="minorHAnsi"/>
          <w:sz w:val="21"/>
          <w:szCs w:val="21"/>
        </w:rPr>
        <w:t>Panel presentations focus on a significant issue in teacher preparation representing a strong, unifying theme and including opportunities for audience participation. These may include but are not limited to program descriptions, multiple perspectives on important issues in teacher preparation, or descriptions of IHE/school partnerships. These sessions are 50 minutes long, with approximately 35-40 minutes for presentation and 10-15 minutes for discussion/ questions. It is the responsibility of the person submitting the proposal to invite the panel participants, to ensure all names are included in the submission and moderate the session. Presenters will be provided a projector, screen, and outlet.</w:t>
      </w:r>
      <w:bookmarkEnd w:id="0"/>
    </w:p>
    <w:p w14:paraId="6C5DDCFC" w14:textId="5249A3DC" w:rsidR="00645F01" w:rsidRPr="00DB2C9A" w:rsidRDefault="00386563" w:rsidP="00DB2C9A">
      <w:pPr>
        <w:spacing w:after="120"/>
        <w:rPr>
          <w:rFonts w:cstheme="minorHAnsi"/>
          <w:b/>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2C9A">
        <w:rPr>
          <w:rFonts w:cstheme="minorHAnsi"/>
          <w:b/>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Meetings Form</w:t>
      </w:r>
    </w:p>
    <w:p w14:paraId="6E201C04" w14:textId="0F03BCE9" w:rsidR="00386563" w:rsidRDefault="00386563" w:rsidP="00386563">
      <w:pPr>
        <w:spacing w:after="0"/>
        <w:rPr>
          <w:rFonts w:cstheme="minorHAnsi"/>
          <w:b/>
          <w:bCs/>
          <w:sz w:val="21"/>
          <w:szCs w:val="21"/>
        </w:rPr>
      </w:pPr>
      <w:r w:rsidRPr="00386563">
        <w:rPr>
          <w:rFonts w:cstheme="minorHAnsi"/>
          <w:b/>
          <w:bCs/>
          <w:sz w:val="21"/>
          <w:szCs w:val="21"/>
        </w:rPr>
        <w:t>Board Meeting</w:t>
      </w:r>
    </w:p>
    <w:p w14:paraId="1D72E7BA" w14:textId="61AD9D41" w:rsidR="00386563" w:rsidRPr="00386563" w:rsidRDefault="00386563" w:rsidP="00386563">
      <w:pPr>
        <w:spacing w:after="0"/>
        <w:rPr>
          <w:rFonts w:cstheme="minorHAnsi"/>
          <w:sz w:val="21"/>
          <w:szCs w:val="21"/>
        </w:rPr>
      </w:pPr>
      <w:r w:rsidRPr="00386563">
        <w:rPr>
          <w:rFonts w:cstheme="minorHAnsi"/>
          <w:sz w:val="21"/>
          <w:szCs w:val="21"/>
        </w:rPr>
        <w:t>Meeting of the group’s board</w:t>
      </w:r>
    </w:p>
    <w:p w14:paraId="327070E1" w14:textId="77777777" w:rsidR="00386563" w:rsidRPr="00386563" w:rsidRDefault="00386563" w:rsidP="00386563">
      <w:pPr>
        <w:spacing w:after="0"/>
        <w:rPr>
          <w:rFonts w:cstheme="minorHAnsi"/>
          <w:b/>
          <w:bCs/>
          <w:sz w:val="21"/>
          <w:szCs w:val="21"/>
        </w:rPr>
      </w:pPr>
    </w:p>
    <w:p w14:paraId="45F64D81" w14:textId="4444F2DB" w:rsidR="00386563" w:rsidRDefault="00386563" w:rsidP="00386563">
      <w:pPr>
        <w:spacing w:after="0"/>
        <w:rPr>
          <w:rFonts w:cstheme="minorHAnsi"/>
          <w:b/>
          <w:bCs/>
          <w:sz w:val="21"/>
          <w:szCs w:val="21"/>
        </w:rPr>
      </w:pPr>
      <w:r w:rsidRPr="00386563">
        <w:rPr>
          <w:rFonts w:cstheme="minorHAnsi"/>
          <w:b/>
          <w:bCs/>
          <w:sz w:val="21"/>
          <w:szCs w:val="21"/>
        </w:rPr>
        <w:t>General Business Meeting</w:t>
      </w:r>
    </w:p>
    <w:p w14:paraId="24258EF5" w14:textId="038834C1" w:rsidR="00386563" w:rsidRDefault="00386563" w:rsidP="00386563">
      <w:pPr>
        <w:spacing w:after="0"/>
        <w:rPr>
          <w:rFonts w:cstheme="minorHAnsi"/>
          <w:sz w:val="21"/>
          <w:szCs w:val="21"/>
        </w:rPr>
      </w:pPr>
      <w:r w:rsidRPr="00386563">
        <w:rPr>
          <w:rFonts w:cstheme="minorHAnsi"/>
          <w:sz w:val="21"/>
          <w:szCs w:val="21"/>
        </w:rPr>
        <w:t xml:space="preserve">Meeting of the group’s </w:t>
      </w:r>
      <w:r>
        <w:rPr>
          <w:rFonts w:cstheme="minorHAnsi"/>
          <w:sz w:val="21"/>
          <w:szCs w:val="21"/>
        </w:rPr>
        <w:t xml:space="preserve">members </w:t>
      </w:r>
      <w:proofErr w:type="gramStart"/>
      <w:r w:rsidR="00DB2C9A">
        <w:rPr>
          <w:rFonts w:cstheme="minorHAnsi"/>
          <w:sz w:val="21"/>
          <w:szCs w:val="21"/>
        </w:rPr>
        <w:t>( or</w:t>
      </w:r>
      <w:proofErr w:type="gramEnd"/>
      <w:r w:rsidR="00DB2C9A">
        <w:rPr>
          <w:rFonts w:cstheme="minorHAnsi"/>
          <w:sz w:val="21"/>
          <w:szCs w:val="21"/>
        </w:rPr>
        <w:t xml:space="preserve"> those interested in the group) regarding the business of this group in the past year. </w:t>
      </w:r>
    </w:p>
    <w:p w14:paraId="64036F76" w14:textId="77777777" w:rsidR="00386563" w:rsidRPr="00386563" w:rsidRDefault="00386563" w:rsidP="00386563">
      <w:pPr>
        <w:spacing w:after="0"/>
        <w:rPr>
          <w:rFonts w:cstheme="minorHAnsi"/>
          <w:b/>
          <w:bCs/>
          <w:sz w:val="21"/>
          <w:szCs w:val="21"/>
        </w:rPr>
      </w:pPr>
    </w:p>
    <w:p w14:paraId="56E59ACA" w14:textId="72412CAE" w:rsidR="00386563" w:rsidRDefault="00386563" w:rsidP="00DB2C9A">
      <w:pPr>
        <w:spacing w:after="0"/>
        <w:rPr>
          <w:rFonts w:cstheme="minorHAnsi"/>
          <w:b/>
          <w:bCs/>
          <w:sz w:val="21"/>
          <w:szCs w:val="21"/>
        </w:rPr>
      </w:pPr>
      <w:r w:rsidRPr="00386563">
        <w:rPr>
          <w:rFonts w:cstheme="minorHAnsi"/>
          <w:b/>
          <w:bCs/>
          <w:sz w:val="21"/>
          <w:szCs w:val="21"/>
        </w:rPr>
        <w:t>Group Meeting</w:t>
      </w:r>
    </w:p>
    <w:p w14:paraId="495BFB2F" w14:textId="10FAA3B8" w:rsidR="00DB2C9A" w:rsidRPr="00DB2C9A" w:rsidRDefault="00DB2C9A" w:rsidP="00DB2C9A">
      <w:pPr>
        <w:spacing w:after="120"/>
        <w:rPr>
          <w:rFonts w:cstheme="minorHAnsi"/>
          <w:sz w:val="21"/>
          <w:szCs w:val="21"/>
        </w:rPr>
      </w:pPr>
      <w:r>
        <w:rPr>
          <w:rFonts w:cstheme="minorHAnsi"/>
          <w:sz w:val="21"/>
          <w:szCs w:val="21"/>
        </w:rPr>
        <w:t>General meeting that a group wishes to have</w:t>
      </w:r>
    </w:p>
    <w:p w14:paraId="32C5C91A" w14:textId="2C51E5F0" w:rsidR="00386563" w:rsidRDefault="00386563" w:rsidP="00DB2C9A">
      <w:pPr>
        <w:spacing w:after="0"/>
        <w:rPr>
          <w:rFonts w:cstheme="minorHAnsi"/>
          <w:b/>
          <w:bCs/>
          <w:sz w:val="21"/>
          <w:szCs w:val="21"/>
        </w:rPr>
      </w:pPr>
      <w:r w:rsidRPr="00386563">
        <w:rPr>
          <w:rFonts w:cstheme="minorHAnsi"/>
          <w:b/>
          <w:bCs/>
          <w:sz w:val="21"/>
          <w:szCs w:val="21"/>
        </w:rPr>
        <w:t>Reception</w:t>
      </w:r>
    </w:p>
    <w:p w14:paraId="5CEEEF25" w14:textId="53E4EE95" w:rsidR="00DB2C9A" w:rsidRPr="00DB2C9A" w:rsidRDefault="00DB2C9A" w:rsidP="00DB2C9A">
      <w:pPr>
        <w:spacing w:after="120"/>
        <w:rPr>
          <w:rFonts w:cstheme="minorHAnsi"/>
          <w:sz w:val="21"/>
          <w:szCs w:val="21"/>
        </w:rPr>
      </w:pPr>
      <w:r>
        <w:rPr>
          <w:rFonts w:cstheme="minorHAnsi"/>
          <w:sz w:val="21"/>
          <w:szCs w:val="21"/>
        </w:rPr>
        <w:t>Social event, could involve food or beverages</w:t>
      </w:r>
    </w:p>
    <w:p w14:paraId="2C7525B9" w14:textId="0B47B760" w:rsidR="00DB2C9A" w:rsidRDefault="00386563" w:rsidP="00DB2C9A">
      <w:pPr>
        <w:spacing w:after="0"/>
        <w:rPr>
          <w:rFonts w:cstheme="minorHAnsi"/>
          <w:b/>
          <w:bCs/>
          <w:sz w:val="21"/>
          <w:szCs w:val="21"/>
        </w:rPr>
      </w:pPr>
      <w:r w:rsidRPr="00386563">
        <w:rPr>
          <w:rFonts w:cstheme="minorHAnsi"/>
          <w:b/>
          <w:bCs/>
          <w:sz w:val="21"/>
          <w:szCs w:val="21"/>
        </w:rPr>
        <w:t>Auction</w:t>
      </w:r>
    </w:p>
    <w:p w14:paraId="59529432" w14:textId="77777777" w:rsidR="00DB2C9A" w:rsidRPr="00386563" w:rsidRDefault="00DB2C9A" w:rsidP="00DB2C9A">
      <w:pPr>
        <w:spacing w:after="0"/>
        <w:rPr>
          <w:rFonts w:cstheme="minorHAnsi"/>
          <w:b/>
          <w:bCs/>
          <w:sz w:val="21"/>
          <w:szCs w:val="21"/>
        </w:rPr>
      </w:pPr>
    </w:p>
    <w:p w14:paraId="2E5D6BEE" w14:textId="500C3674" w:rsidR="00386563" w:rsidRDefault="00386563" w:rsidP="00DB2C9A">
      <w:pPr>
        <w:spacing w:after="0"/>
        <w:rPr>
          <w:rFonts w:cstheme="minorHAnsi"/>
          <w:b/>
          <w:bCs/>
          <w:sz w:val="21"/>
          <w:szCs w:val="21"/>
        </w:rPr>
      </w:pPr>
      <w:r w:rsidRPr="00386563">
        <w:rPr>
          <w:rFonts w:cstheme="minorHAnsi"/>
          <w:b/>
          <w:bCs/>
          <w:sz w:val="21"/>
          <w:szCs w:val="21"/>
        </w:rPr>
        <w:t>Off-Site Event</w:t>
      </w:r>
    </w:p>
    <w:p w14:paraId="09E6B34B" w14:textId="3991C1C5" w:rsidR="00645F01" w:rsidRDefault="00DB2C9A" w:rsidP="00DB2C9A">
      <w:pPr>
        <w:spacing w:after="0"/>
        <w:rPr>
          <w:rFonts w:cstheme="minorHAnsi"/>
          <w:b/>
          <w:bCs/>
          <w:u w:val="single"/>
        </w:rPr>
      </w:pPr>
      <w:r w:rsidRPr="00DB2C9A">
        <w:rPr>
          <w:rFonts w:cstheme="minorHAnsi"/>
          <w:sz w:val="21"/>
          <w:szCs w:val="21"/>
        </w:rPr>
        <w:t>If your group wants to hold an event offsite, but wants it to be promoted in the schedule this is what you would choose</w:t>
      </w:r>
    </w:p>
    <w:sectPr w:rsidR="00645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AB"/>
    <w:rsid w:val="000E1C8A"/>
    <w:rsid w:val="00386563"/>
    <w:rsid w:val="00551DAB"/>
    <w:rsid w:val="00645F01"/>
    <w:rsid w:val="008A0522"/>
    <w:rsid w:val="00DB2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560DE"/>
  <w15:chartTrackingRefBased/>
  <w15:docId w15:val="{97B8896B-883A-4EFD-AB57-303864ED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1D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1DAB"/>
    <w:rPr>
      <w:b/>
      <w:bCs/>
    </w:rPr>
  </w:style>
  <w:style w:type="character" w:styleId="Emphasis">
    <w:name w:val="Emphasis"/>
    <w:basedOn w:val="DefaultParagraphFont"/>
    <w:uiPriority w:val="20"/>
    <w:qFormat/>
    <w:rsid w:val="00551D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87563">
      <w:bodyDiv w:val="1"/>
      <w:marLeft w:val="0"/>
      <w:marRight w:val="0"/>
      <w:marTop w:val="0"/>
      <w:marBottom w:val="0"/>
      <w:divBdr>
        <w:top w:val="none" w:sz="0" w:space="0" w:color="auto"/>
        <w:left w:val="none" w:sz="0" w:space="0" w:color="auto"/>
        <w:bottom w:val="none" w:sz="0" w:space="0" w:color="auto"/>
        <w:right w:val="none" w:sz="0" w:space="0" w:color="auto"/>
      </w:divBdr>
    </w:div>
    <w:div w:id="605114442">
      <w:bodyDiv w:val="1"/>
      <w:marLeft w:val="0"/>
      <w:marRight w:val="0"/>
      <w:marTop w:val="0"/>
      <w:marBottom w:val="0"/>
      <w:divBdr>
        <w:top w:val="none" w:sz="0" w:space="0" w:color="auto"/>
        <w:left w:val="none" w:sz="0" w:space="0" w:color="auto"/>
        <w:bottom w:val="none" w:sz="0" w:space="0" w:color="auto"/>
        <w:right w:val="none" w:sz="0" w:space="0" w:color="auto"/>
      </w:divBdr>
    </w:div>
    <w:div w:id="1114058497">
      <w:bodyDiv w:val="1"/>
      <w:marLeft w:val="0"/>
      <w:marRight w:val="0"/>
      <w:marTop w:val="0"/>
      <w:marBottom w:val="0"/>
      <w:divBdr>
        <w:top w:val="none" w:sz="0" w:space="0" w:color="auto"/>
        <w:left w:val="none" w:sz="0" w:space="0" w:color="auto"/>
        <w:bottom w:val="none" w:sz="0" w:space="0" w:color="auto"/>
        <w:right w:val="none" w:sz="0" w:space="0" w:color="auto"/>
      </w:divBdr>
    </w:div>
    <w:div w:id="19201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Brannan Meyers</dc:creator>
  <cp:keywords/>
  <dc:description/>
  <cp:lastModifiedBy>Brannan Meyers</cp:lastModifiedBy>
  <cp:revision>2</cp:revision>
  <dcterms:created xsi:type="dcterms:W3CDTF">2022-04-14T21:18:00Z</dcterms:created>
  <dcterms:modified xsi:type="dcterms:W3CDTF">2022-04-14T21:18:00Z</dcterms:modified>
</cp:coreProperties>
</file>